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黑体"/>
          <w:b/>
          <w:bCs/>
          <w:sz w:val="36"/>
          <w:szCs w:val="36"/>
        </w:rPr>
      </w:pPr>
      <w:r>
        <w:rPr>
          <w:rFonts w:hint="eastAsia" w:eastAsia="黑体"/>
          <w:b/>
          <w:bCs/>
          <w:sz w:val="36"/>
          <w:szCs w:val="36"/>
        </w:rPr>
        <w:t>关于组织征订</w:t>
      </w:r>
      <w:r>
        <w:rPr>
          <w:rFonts w:hint="eastAsia" w:eastAsia="黑体"/>
          <w:b/>
          <w:bCs/>
          <w:sz w:val="36"/>
          <w:szCs w:val="36"/>
          <w:lang w:val="en-US" w:eastAsia="zh-CN"/>
        </w:rPr>
        <w:t>2024年</w:t>
      </w:r>
      <w:r>
        <w:rPr>
          <w:rFonts w:hint="eastAsia" w:eastAsia="黑体"/>
          <w:b/>
          <w:bCs/>
          <w:sz w:val="36"/>
          <w:szCs w:val="36"/>
        </w:rPr>
        <w:t>“5</w:t>
      </w:r>
      <w:r>
        <w:rPr>
          <w:rFonts w:hint="default" w:eastAsia="黑体"/>
          <w:b/>
          <w:bCs/>
          <w:sz w:val="36"/>
          <w:szCs w:val="36"/>
          <w:lang w:val="en-US"/>
        </w:rPr>
        <w:t>·</w:t>
      </w:r>
      <w:r>
        <w:rPr>
          <w:rFonts w:hint="eastAsia" w:eastAsia="黑体"/>
          <w:b/>
          <w:bCs/>
          <w:sz w:val="36"/>
          <w:szCs w:val="36"/>
        </w:rPr>
        <w:t>20世界计量日”</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cs="宋体"/>
          <w:sz w:val="28"/>
          <w:szCs w:val="28"/>
        </w:rPr>
      </w:pPr>
      <w:r>
        <w:rPr>
          <w:rFonts w:hint="eastAsia" w:eastAsia="黑体"/>
          <w:b/>
          <w:bCs/>
          <w:sz w:val="36"/>
          <w:szCs w:val="36"/>
        </w:rPr>
        <w:t>配套彩页等宣传品的</w:t>
      </w:r>
      <w:r>
        <w:rPr>
          <w:rFonts w:hint="eastAsia" w:eastAsia="黑体"/>
          <w:b/>
          <w:bCs/>
          <w:sz w:val="36"/>
          <w:szCs w:val="36"/>
          <w:lang w:val="en-US" w:eastAsia="zh-CN"/>
        </w:rPr>
        <w:t>预</w:t>
      </w:r>
      <w:r>
        <w:rPr>
          <w:rFonts w:hint="eastAsia" w:eastAsia="黑体"/>
          <w:b/>
          <w:bCs/>
          <w:sz w:val="36"/>
          <w:szCs w:val="36"/>
        </w:rPr>
        <w:t>通知</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tLeast"/>
        <w:jc w:val="both"/>
        <w:textAlignment w:val="auto"/>
        <w:rPr>
          <w:rFonts w:hint="eastAsia" w:ascii="宋体" w:hAnsi="宋体" w:cs="宋体"/>
          <w:b/>
          <w:bCs/>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tLeast"/>
        <w:jc w:val="both"/>
        <w:textAlignment w:val="auto"/>
        <w:rPr>
          <w:rFonts w:hint="default" w:ascii="宋体" w:hAnsi="宋体" w:eastAsia="宋体" w:cs="宋体"/>
          <w:b/>
          <w:bCs/>
          <w:lang w:val="en-US" w:eastAsia="zh-CN"/>
        </w:rPr>
      </w:pPr>
      <w:r>
        <w:rPr>
          <w:rFonts w:hint="eastAsia" w:ascii="宋体" w:hAnsi="宋体" w:cs="宋体"/>
          <w:b/>
          <w:bCs/>
          <w:lang w:val="en-US" w:eastAsia="zh-CN"/>
        </w:rPr>
        <w:t>各有关单位</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cs="宋体"/>
        </w:rPr>
      </w:pPr>
      <w:r>
        <w:rPr>
          <w:rFonts w:hint="eastAsia" w:ascii="宋体" w:hAnsi="宋体" w:cs="宋体"/>
        </w:rPr>
        <w:t>2024年5月20日是第25个“世界计量日”。为贯彻落实《计量发展规划（2021—2035年）》（以下简称《规划》），加强计量科普宣传工作，增强全社会计量意识，市场监管总局决定于2024年5月组织开展2024年“世界计量日”活动。本次“世界计量日”全球主题是“</w:t>
      </w:r>
      <w:r>
        <w:rPr>
          <w:rFonts w:hint="eastAsia" w:ascii="宋体" w:hAnsi="宋体" w:cs="宋体"/>
          <w:b/>
          <w:bCs/>
        </w:rPr>
        <w:t>可持续发展</w:t>
      </w:r>
      <w:r>
        <w:rPr>
          <w:rFonts w:hint="eastAsia" w:ascii="宋体" w:hAnsi="宋体" w:cs="宋体"/>
        </w:rPr>
        <w:t>”；同时，根据我国实际设立中国特别主题“</w:t>
      </w:r>
      <w:r>
        <w:rPr>
          <w:rFonts w:hint="eastAsia" w:ascii="宋体" w:hAnsi="宋体" w:cs="宋体"/>
          <w:b/>
          <w:bCs/>
        </w:rPr>
        <w:t>计量筑基新质生产力，促进可持续发展</w:t>
      </w:r>
      <w:r>
        <w:rPr>
          <w:rFonts w:hint="eastAsia" w:ascii="宋体" w:hAnsi="宋体" w:cs="宋体"/>
        </w:rPr>
        <w:t>”。</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cs="宋体"/>
        </w:rPr>
      </w:pPr>
      <w:r>
        <w:rPr>
          <w:rFonts w:hint="eastAsia" w:ascii="宋体" w:hAnsi="宋体" w:cs="宋体"/>
        </w:rPr>
        <w:t>“5•20世界计量日”主题宣传画一套</w:t>
      </w:r>
      <w:r>
        <w:rPr>
          <w:rFonts w:hint="eastAsia" w:ascii="宋体" w:hAnsi="宋体" w:cs="宋体"/>
          <w:lang w:val="en-US" w:eastAsia="zh-CN"/>
        </w:rPr>
        <w:t>两</w:t>
      </w:r>
      <w:r>
        <w:rPr>
          <w:rFonts w:hint="eastAsia" w:ascii="宋体" w:hAnsi="宋体" w:cs="宋体"/>
        </w:rPr>
        <w:t>张</w:t>
      </w:r>
      <w:r>
        <w:rPr>
          <w:rFonts w:hint="eastAsia" w:ascii="宋体" w:hAnsi="宋体" w:cs="宋体"/>
          <w:lang w:eastAsia="zh-CN"/>
        </w:rPr>
        <w:t>（</w:t>
      </w:r>
      <w:r>
        <w:rPr>
          <w:rFonts w:hint="eastAsia" w:ascii="宋体" w:hAnsi="宋体" w:cs="宋体"/>
          <w:lang w:val="en-US" w:eastAsia="zh-CN"/>
        </w:rPr>
        <w:t>暂定）</w:t>
      </w:r>
      <w:r>
        <w:rPr>
          <w:rFonts w:hint="eastAsia" w:ascii="宋体" w:hAnsi="宋体" w:cs="宋体"/>
        </w:rPr>
        <w:t>，</w:t>
      </w:r>
      <w:r>
        <w:rPr>
          <w:rFonts w:hint="eastAsia" w:ascii="宋体" w:hAnsi="宋体" w:cs="宋体"/>
          <w:lang w:val="en-US" w:eastAsia="zh-CN"/>
        </w:rPr>
        <w:t>一套20元，</w:t>
      </w:r>
      <w:r>
        <w:rPr>
          <w:rFonts w:hint="eastAsia" w:ascii="宋体" w:hAnsi="宋体" w:cs="宋体"/>
        </w:rPr>
        <w:t>规格为570mm×840mm。“5•20世界计量日”</w:t>
      </w:r>
      <w:r>
        <w:rPr>
          <w:rFonts w:hint="eastAsia" w:ascii="宋体" w:hAnsi="宋体" w:cs="宋体"/>
          <w:lang w:val="en-US" w:eastAsia="zh-CN"/>
        </w:rPr>
        <w:t>配套彩页一套8张</w:t>
      </w:r>
      <w:r>
        <w:rPr>
          <w:rFonts w:hint="default" w:ascii="宋体" w:hAnsi="宋体" w:cs="宋体"/>
          <w:lang w:val="en-US" w:eastAsia="zh-CN"/>
        </w:rPr>
        <w:t>（暂定）</w:t>
      </w:r>
      <w:r>
        <w:rPr>
          <w:rFonts w:hint="eastAsia" w:ascii="宋体" w:hAnsi="宋体" w:cs="宋体"/>
          <w:lang w:val="en-US" w:eastAsia="zh-CN"/>
        </w:rPr>
        <w:t>，一套8元，规格</w:t>
      </w:r>
      <w:r>
        <w:rPr>
          <w:rFonts w:hint="eastAsia" w:ascii="宋体" w:hAnsi="宋体" w:cs="宋体"/>
        </w:rPr>
        <w:t>为210mm×285mm</w:t>
      </w:r>
      <w:r>
        <w:rPr>
          <w:rFonts w:hint="eastAsia" w:ascii="宋体" w:hAnsi="宋体" w:cs="宋体"/>
          <w:lang w:eastAsia="zh-CN"/>
        </w:rPr>
        <w:t>。</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default" w:ascii="宋体" w:hAnsi="宋体" w:cs="宋体"/>
          <w:lang w:val="en-US" w:eastAsia="zh-CN"/>
        </w:rPr>
      </w:pPr>
      <w:r>
        <w:rPr>
          <w:rFonts w:hint="eastAsia" w:ascii="宋体" w:hAnsi="宋体" w:cs="宋体"/>
        </w:rPr>
        <w:t>为</w:t>
      </w:r>
      <w:r>
        <w:rPr>
          <w:rFonts w:hint="eastAsia" w:ascii="宋体" w:hAnsi="宋体" w:cs="宋体"/>
          <w:lang w:val="en-US" w:eastAsia="zh-CN"/>
        </w:rPr>
        <w:t>助力各地更好的宣传</w:t>
      </w:r>
      <w:r>
        <w:rPr>
          <w:rFonts w:hint="eastAsia" w:ascii="宋体" w:hAnsi="宋体" w:cs="宋体"/>
        </w:rPr>
        <w:t>“5•20世界计量日”，本社还设计制作了计量与民生宣传彩页（</w:t>
      </w:r>
      <w:r>
        <w:rPr>
          <w:rFonts w:hint="eastAsia" w:ascii="宋体" w:hAnsi="宋体" w:cs="宋体"/>
          <w:lang w:val="en-US" w:eastAsia="zh-CN"/>
        </w:rPr>
        <w:t>15</w:t>
      </w:r>
      <w:r>
        <w:rPr>
          <w:rFonts w:hint="eastAsia" w:ascii="宋体" w:hAnsi="宋体" w:cs="宋体"/>
        </w:rPr>
        <w:t>张）、计量与市场监管</w:t>
      </w:r>
      <w:r>
        <w:rPr>
          <w:rFonts w:hint="eastAsia" w:ascii="宋体" w:hAnsi="宋体" w:cs="宋体"/>
          <w:lang w:val="en-US" w:eastAsia="zh-CN"/>
        </w:rPr>
        <w:t>宣传</w:t>
      </w:r>
      <w:r>
        <w:rPr>
          <w:rFonts w:hint="eastAsia" w:ascii="宋体" w:hAnsi="宋体" w:cs="宋体"/>
        </w:rPr>
        <w:t>彩页</w:t>
      </w:r>
      <w:r>
        <w:rPr>
          <w:rFonts w:hint="eastAsia" w:ascii="宋体" w:hAnsi="宋体" w:cs="宋体"/>
          <w:lang w:eastAsia="zh-CN"/>
        </w:rPr>
        <w:t>（</w:t>
      </w:r>
      <w:r>
        <w:rPr>
          <w:rFonts w:hint="eastAsia" w:ascii="宋体" w:hAnsi="宋体" w:cs="宋体"/>
          <w:lang w:val="en-US" w:eastAsia="zh-CN"/>
        </w:rPr>
        <w:t>一）</w:t>
      </w:r>
      <w:r>
        <w:rPr>
          <w:rFonts w:hint="eastAsia" w:ascii="宋体" w:hAnsi="宋体" w:cs="宋体"/>
          <w:lang w:eastAsia="zh-CN"/>
        </w:rPr>
        <w:t>（</w:t>
      </w:r>
      <w:r>
        <w:rPr>
          <w:rFonts w:hint="eastAsia" w:ascii="宋体" w:hAnsi="宋体" w:cs="宋体"/>
          <w:lang w:val="en-US" w:eastAsia="zh-CN"/>
        </w:rPr>
        <w:t>5张）</w:t>
      </w:r>
      <w:r>
        <w:rPr>
          <w:rFonts w:hint="eastAsia" w:ascii="宋体" w:hAnsi="宋体" w:cs="宋体"/>
          <w:lang w:eastAsia="zh-CN"/>
        </w:rPr>
        <w:t>、</w:t>
      </w:r>
      <w:r>
        <w:rPr>
          <w:rFonts w:hint="eastAsia" w:ascii="宋体" w:hAnsi="宋体" w:cs="宋体"/>
        </w:rPr>
        <w:t>计量与市场监管</w:t>
      </w:r>
      <w:r>
        <w:rPr>
          <w:rFonts w:hint="eastAsia" w:ascii="宋体" w:hAnsi="宋体" w:cs="宋体"/>
          <w:lang w:val="en-US" w:eastAsia="zh-CN"/>
        </w:rPr>
        <w:t>宣传</w:t>
      </w:r>
      <w:r>
        <w:rPr>
          <w:rFonts w:hint="eastAsia" w:ascii="宋体" w:hAnsi="宋体" w:cs="宋体"/>
        </w:rPr>
        <w:t>彩页</w:t>
      </w:r>
      <w:r>
        <w:rPr>
          <w:rFonts w:hint="eastAsia" w:ascii="宋体" w:hAnsi="宋体" w:cs="宋体"/>
          <w:lang w:eastAsia="zh-CN"/>
        </w:rPr>
        <w:t>（</w:t>
      </w:r>
      <w:r>
        <w:rPr>
          <w:rFonts w:hint="eastAsia" w:ascii="宋体" w:hAnsi="宋体" w:cs="宋体"/>
          <w:lang w:val="en-US" w:eastAsia="zh-CN"/>
        </w:rPr>
        <w:t>二）</w:t>
      </w:r>
      <w:r>
        <w:rPr>
          <w:rFonts w:hint="eastAsia" w:ascii="宋体" w:hAnsi="宋体" w:cs="宋体"/>
          <w:lang w:eastAsia="zh-CN"/>
        </w:rPr>
        <w:t>（</w:t>
      </w:r>
      <w:r>
        <w:rPr>
          <w:rFonts w:hint="eastAsia" w:ascii="宋体" w:hAnsi="宋体" w:cs="宋体"/>
          <w:lang w:val="en-US" w:eastAsia="zh-CN"/>
        </w:rPr>
        <w:t>7张）</w:t>
      </w:r>
      <w:r>
        <w:rPr>
          <w:rFonts w:hint="eastAsia" w:ascii="宋体" w:hAnsi="宋体" w:cs="宋体"/>
          <w:lang w:eastAsia="zh-CN"/>
        </w:rPr>
        <w:t>、</w:t>
      </w:r>
      <w:r>
        <w:rPr>
          <w:rFonts w:hint="eastAsia" w:ascii="宋体" w:hAnsi="宋体" w:cs="宋体"/>
        </w:rPr>
        <w:t>计量与消费者权益宣传彩页（1</w:t>
      </w:r>
      <w:r>
        <w:rPr>
          <w:rFonts w:hint="eastAsia" w:ascii="宋体" w:hAnsi="宋体" w:cs="宋体"/>
          <w:lang w:val="en-US" w:eastAsia="zh-CN"/>
        </w:rPr>
        <w:t>3</w:t>
      </w:r>
      <w:r>
        <w:rPr>
          <w:rFonts w:hint="eastAsia" w:ascii="宋体" w:hAnsi="宋体" w:cs="宋体"/>
        </w:rPr>
        <w:t>张）</w:t>
      </w:r>
      <w:r>
        <w:rPr>
          <w:rFonts w:hint="eastAsia" w:ascii="宋体" w:hAnsi="宋体" w:cs="宋体"/>
          <w:lang w:eastAsia="zh-CN"/>
        </w:rPr>
        <w:t>、</w:t>
      </w:r>
      <w:r>
        <w:rPr>
          <w:rFonts w:hint="eastAsia" w:ascii="宋体" w:hAnsi="宋体" w:cs="宋体"/>
        </w:rPr>
        <w:t>计量与质量宣传彩页（1</w:t>
      </w:r>
      <w:r>
        <w:rPr>
          <w:rFonts w:hint="eastAsia" w:ascii="宋体" w:hAnsi="宋体" w:cs="宋体"/>
          <w:lang w:val="en-US" w:eastAsia="zh-CN"/>
        </w:rPr>
        <w:t>0</w:t>
      </w:r>
      <w:r>
        <w:rPr>
          <w:rFonts w:hint="eastAsia" w:ascii="宋体" w:hAnsi="宋体" w:cs="宋体"/>
        </w:rPr>
        <w:t>张）、计量知识科普系列彩页（11张</w:t>
      </w:r>
      <w:r>
        <w:rPr>
          <w:rFonts w:hint="eastAsia" w:ascii="宋体" w:hAnsi="宋体" w:cs="宋体"/>
          <w:lang w:val="en-US" w:eastAsia="zh-CN"/>
        </w:rPr>
        <w:t>/套</w:t>
      </w:r>
      <w:r>
        <w:rPr>
          <w:rFonts w:hint="eastAsia" w:ascii="宋体" w:hAnsi="宋体" w:cs="宋体"/>
        </w:rPr>
        <w:t>）、漫话国际单位制系列折页（10张</w:t>
      </w:r>
      <w:r>
        <w:rPr>
          <w:rFonts w:hint="eastAsia" w:ascii="宋体" w:hAnsi="宋体" w:cs="宋体"/>
          <w:lang w:val="en-US" w:eastAsia="zh-CN"/>
        </w:rPr>
        <w:t>/套</w:t>
      </w:r>
      <w:r>
        <w:rPr>
          <w:rFonts w:hint="eastAsia" w:ascii="宋体" w:hAnsi="宋体" w:cs="宋体"/>
        </w:rPr>
        <w:t>）</w:t>
      </w:r>
      <w:r>
        <w:rPr>
          <w:rFonts w:hint="eastAsia" w:ascii="宋体" w:hAnsi="宋体" w:cs="宋体"/>
          <w:lang w:eastAsia="zh-CN"/>
        </w:rPr>
        <w:t>、</w:t>
      </w:r>
      <w:r>
        <w:rPr>
          <w:rFonts w:hint="eastAsia" w:ascii="宋体" w:hAnsi="宋体" w:cs="宋体"/>
        </w:rPr>
        <w:t>计量历史文化彩页（8张</w:t>
      </w:r>
      <w:r>
        <w:rPr>
          <w:rFonts w:hint="eastAsia" w:ascii="宋体" w:hAnsi="宋体" w:cs="宋体"/>
          <w:lang w:val="en-US" w:eastAsia="zh-CN"/>
        </w:rPr>
        <w:t>/套</w:t>
      </w:r>
      <w:r>
        <w:rPr>
          <w:rFonts w:hint="eastAsia" w:ascii="宋体" w:hAnsi="宋体" w:cs="宋体"/>
        </w:rPr>
        <w:t>）</w:t>
      </w:r>
      <w:r>
        <w:rPr>
          <w:rFonts w:hint="eastAsia" w:ascii="宋体" w:hAnsi="宋体" w:cs="宋体"/>
          <w:lang w:val="en-US" w:eastAsia="zh-CN"/>
        </w:rPr>
        <w:t>等</w:t>
      </w:r>
      <w:r>
        <w:rPr>
          <w:rFonts w:hint="eastAsia" w:ascii="宋体" w:hAnsi="宋体" w:cs="宋体"/>
        </w:rPr>
        <w:t>宣传</w:t>
      </w:r>
      <w:r>
        <w:rPr>
          <w:rFonts w:hint="eastAsia" w:ascii="宋体" w:hAnsi="宋体" w:cs="宋体"/>
          <w:lang w:val="en-US" w:eastAsia="zh-CN"/>
        </w:rPr>
        <w:t>彩</w:t>
      </w:r>
      <w:r>
        <w:rPr>
          <w:rFonts w:hint="eastAsia" w:ascii="宋体" w:hAnsi="宋体" w:cs="宋体"/>
        </w:rPr>
        <w:t>页，</w:t>
      </w:r>
      <w:r>
        <w:rPr>
          <w:rFonts w:hint="eastAsia" w:ascii="宋体" w:hAnsi="宋体" w:cs="宋体"/>
          <w:lang w:val="en-US" w:eastAsia="zh-CN"/>
        </w:rPr>
        <w:t>彩页</w:t>
      </w:r>
      <w:r>
        <w:rPr>
          <w:rFonts w:hint="eastAsia" w:ascii="宋体" w:hAnsi="宋体" w:cs="宋体"/>
        </w:rPr>
        <w:t>规格</w:t>
      </w:r>
      <w:r>
        <w:rPr>
          <w:rFonts w:hint="eastAsia" w:ascii="宋体" w:hAnsi="宋体" w:cs="宋体"/>
          <w:lang w:val="en-US" w:eastAsia="zh-CN"/>
        </w:rPr>
        <w:t>均</w:t>
      </w:r>
      <w:r>
        <w:rPr>
          <w:rFonts w:hint="eastAsia" w:ascii="宋体" w:hAnsi="宋体" w:cs="宋体"/>
        </w:rPr>
        <w:t>为210mm×285mm，157g铜版纸单面彩色印刷</w:t>
      </w:r>
      <w:r>
        <w:rPr>
          <w:rFonts w:hint="eastAsia" w:ascii="宋体" w:hAnsi="宋体" w:cs="宋体"/>
          <w:lang w:eastAsia="zh-CN"/>
        </w:rPr>
        <w:t>。</w:t>
      </w:r>
      <w:r>
        <w:rPr>
          <w:rFonts w:hint="eastAsia" w:ascii="宋体" w:hAnsi="宋体" w:cs="宋体"/>
          <w:lang w:val="en-US" w:eastAsia="zh-CN"/>
        </w:rPr>
        <w:t>本社还设计制作了宣传扇等其他宣传品。</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sz w:val="24"/>
        </w:rPr>
      </w:pPr>
      <w:r>
        <w:rPr>
          <w:rFonts w:hint="eastAsia" w:ascii="宋体" w:hAnsi="宋体" w:cs="宋体"/>
        </w:rPr>
        <w:t>根据总局领导“生动宣传计量”的讲话精神，</w:t>
      </w:r>
      <w:r>
        <w:rPr>
          <w:rFonts w:hint="eastAsia" w:ascii="宋体" w:hAnsi="宋体" w:cs="宋体"/>
          <w:lang w:val="en-US" w:eastAsia="zh-CN"/>
        </w:rPr>
        <w:t>本</w:t>
      </w:r>
      <w:r>
        <w:rPr>
          <w:rFonts w:hint="eastAsia" w:ascii="宋体" w:hAnsi="宋体" w:cs="宋体"/>
        </w:rPr>
        <w:t>社设计制作了中国计量历史文化卡片，这套卡片以扑克牌的形式体现，共54张，图文并茂、通俗易懂，让老百姓在休闲中了解计量，在简单中认知计量</w:t>
      </w:r>
      <w:r>
        <w:rPr>
          <w:rFonts w:hint="eastAsia" w:ascii="宋体" w:hAnsi="宋体" w:cs="宋体"/>
          <w:lang w:val="en-US" w:eastAsia="zh-CN"/>
        </w:rPr>
        <w:t>；</w:t>
      </w:r>
      <w:r>
        <w:rPr>
          <w:rFonts w:hint="eastAsia"/>
          <w:sz w:val="24"/>
        </w:rPr>
        <w:t>设计制作了计量书签</w:t>
      </w:r>
      <w:r>
        <w:rPr>
          <w:rFonts w:hint="eastAsia" w:ascii="宋体" w:hAnsi="宋体" w:cs="宋体"/>
        </w:rPr>
        <w:t>•</w:t>
      </w:r>
      <w:r>
        <w:rPr>
          <w:rFonts w:hint="eastAsia" w:ascii="宋体" w:hAnsi="宋体" w:cs="宋体"/>
          <w:lang w:val="en-US" w:eastAsia="zh-CN"/>
        </w:rPr>
        <w:t>成语</w:t>
      </w:r>
      <w:r>
        <w:rPr>
          <w:rFonts w:hint="eastAsia"/>
          <w:sz w:val="24"/>
        </w:rPr>
        <w:t>系列</w:t>
      </w:r>
      <w:r>
        <w:rPr>
          <w:rFonts w:hint="eastAsia"/>
          <w:sz w:val="24"/>
          <w:lang w:eastAsia="zh-CN"/>
        </w:rPr>
        <w:t>、</w:t>
      </w:r>
      <w:r>
        <w:rPr>
          <w:rFonts w:hint="eastAsia"/>
          <w:sz w:val="24"/>
        </w:rPr>
        <w:t>计量书签</w:t>
      </w:r>
      <w:r>
        <w:rPr>
          <w:rFonts w:hint="eastAsia" w:ascii="宋体" w:hAnsi="宋体" w:cs="宋体"/>
        </w:rPr>
        <w:t>•</w:t>
      </w:r>
      <w:r>
        <w:rPr>
          <w:rFonts w:hint="eastAsia"/>
          <w:sz w:val="24"/>
          <w:lang w:val="en-US" w:eastAsia="zh-CN"/>
        </w:rPr>
        <w:t>器物</w:t>
      </w:r>
      <w:r>
        <w:rPr>
          <w:rFonts w:hint="eastAsia"/>
          <w:sz w:val="24"/>
        </w:rPr>
        <w:t>系列</w:t>
      </w:r>
      <w:r>
        <w:rPr>
          <w:rFonts w:hint="eastAsia"/>
          <w:sz w:val="24"/>
          <w:lang w:eastAsia="zh-CN"/>
        </w:rPr>
        <w:t>、</w:t>
      </w:r>
      <w:r>
        <w:rPr>
          <w:rFonts w:hint="eastAsia"/>
          <w:sz w:val="24"/>
        </w:rPr>
        <w:t>计量书签</w:t>
      </w:r>
      <w:r>
        <w:rPr>
          <w:rFonts w:hint="eastAsia" w:ascii="宋体" w:hAnsi="宋体" w:cs="宋体"/>
        </w:rPr>
        <w:t>•</w:t>
      </w:r>
      <w:r>
        <w:rPr>
          <w:rFonts w:hint="eastAsia"/>
          <w:sz w:val="24"/>
        </w:rPr>
        <w:t>名言系列</w:t>
      </w:r>
      <w:r>
        <w:rPr>
          <w:rFonts w:hint="eastAsia"/>
          <w:sz w:val="24"/>
          <w:lang w:eastAsia="zh-CN"/>
        </w:rPr>
        <w:t>，</w:t>
      </w:r>
      <w:r>
        <w:rPr>
          <w:rFonts w:hint="eastAsia"/>
          <w:sz w:val="24"/>
          <w:lang w:val="en-US" w:eastAsia="zh-CN"/>
        </w:rPr>
        <w:t>均</w:t>
      </w:r>
      <w:r>
        <w:rPr>
          <w:rFonts w:hint="eastAsia"/>
          <w:sz w:val="24"/>
        </w:rPr>
        <w:t>采用300克铜版纸单面印刷。</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tLeast"/>
        <w:ind w:firstLine="560"/>
        <w:jc w:val="both"/>
        <w:textAlignment w:val="auto"/>
        <w:rPr>
          <w:rFonts w:hint="eastAsia"/>
          <w:sz w:val="24"/>
          <w:lang w:val="en-US" w:eastAsia="zh-CN"/>
        </w:rPr>
      </w:pPr>
      <w:r>
        <w:rPr>
          <w:rFonts w:hint="eastAsia"/>
          <w:sz w:val="24"/>
          <w:lang w:val="en-US" w:eastAsia="zh-CN"/>
        </w:rPr>
        <w:t>希望各单位在“5</w:t>
      </w:r>
      <w:r>
        <w:rPr>
          <w:rFonts w:hint="eastAsia" w:ascii="宋体" w:hAnsi="宋体" w:cs="宋体"/>
        </w:rPr>
        <w:t>•</w:t>
      </w:r>
      <w:r>
        <w:rPr>
          <w:rFonts w:hint="eastAsia"/>
          <w:sz w:val="24"/>
          <w:lang w:val="en-US" w:eastAsia="zh-CN"/>
        </w:rPr>
        <w:t>20世界计量日”期间主动宣传计量相关知识，积极订购相关宣传品。</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tLeast"/>
        <w:ind w:firstLine="560"/>
        <w:jc w:val="both"/>
        <w:textAlignment w:val="auto"/>
        <w:rPr>
          <w:rFonts w:hint="default"/>
          <w:sz w:val="24"/>
          <w:lang w:val="en-US" w:eastAsia="zh-CN"/>
        </w:rPr>
      </w:pPr>
    </w:p>
    <w:p>
      <w:pPr>
        <w:rPr>
          <w:b/>
          <w:bCs/>
        </w:rPr>
      </w:pPr>
      <w:r>
        <w:rPr>
          <w:rFonts w:hint="eastAsia" w:eastAsia="黑体"/>
          <w:sz w:val="24"/>
          <w:lang w:eastAsia="zh-CN"/>
        </w:rPr>
        <w:drawing>
          <wp:anchor distT="0" distB="0" distL="114300" distR="114300" simplePos="0" relativeHeight="251659264" behindDoc="0" locked="0" layoutInCell="1" allowOverlap="1">
            <wp:simplePos x="0" y="0"/>
            <wp:positionH relativeFrom="column">
              <wp:posOffset>3367405</wp:posOffset>
            </wp:positionH>
            <wp:positionV relativeFrom="paragraph">
              <wp:posOffset>163830</wp:posOffset>
            </wp:positionV>
            <wp:extent cx="828040" cy="828675"/>
            <wp:effectExtent l="0" t="0" r="10160" b="9525"/>
            <wp:wrapSquare wrapText="bothSides"/>
            <wp:docPr id="1026" name="图片 5" descr="E:\520订单下载.jpg520订单下载"/>
            <wp:cNvGraphicFramePr/>
            <a:graphic xmlns:a="http://schemas.openxmlformats.org/drawingml/2006/main">
              <a:graphicData uri="http://schemas.openxmlformats.org/drawingml/2006/picture">
                <pic:pic xmlns:pic="http://schemas.openxmlformats.org/drawingml/2006/picture">
                  <pic:nvPicPr>
                    <pic:cNvPr id="1026" name="图片 5" descr="E:\520订单下载.jpg520订单下载"/>
                    <pic:cNvPicPr/>
                  </pic:nvPicPr>
                  <pic:blipFill>
                    <a:blip r:embed="rId4" cstate="print"/>
                    <a:srcRect/>
                    <a:stretch>
                      <a:fillRect/>
                    </a:stretch>
                  </pic:blipFill>
                  <pic:spPr>
                    <a:xfrm>
                      <a:off x="0" y="0"/>
                      <a:ext cx="828039" cy="828675"/>
                    </a:xfrm>
                    <a:prstGeom prst="rect">
                      <a:avLst/>
                    </a:prstGeom>
                  </pic:spPr>
                </pic:pic>
              </a:graphicData>
            </a:graphic>
          </wp:anchor>
        </w:drawing>
      </w:r>
      <w:r>
        <w:rPr>
          <w:sz w:val="24"/>
        </w:rPr>
        <w:drawing>
          <wp:anchor distT="0" distB="0" distL="114300" distR="114300" simplePos="0" relativeHeight="251659264" behindDoc="0" locked="0" layoutInCell="1" allowOverlap="1">
            <wp:simplePos x="0" y="0"/>
            <wp:positionH relativeFrom="column">
              <wp:posOffset>9525</wp:posOffset>
            </wp:positionH>
            <wp:positionV relativeFrom="paragraph">
              <wp:posOffset>154305</wp:posOffset>
            </wp:positionV>
            <wp:extent cx="870585" cy="870585"/>
            <wp:effectExtent l="0" t="0" r="5715" b="5715"/>
            <wp:wrapSquare wrapText="bothSides"/>
            <wp:docPr id="1027" name="图片 1" descr="计量资讯速递"/>
            <wp:cNvGraphicFramePr/>
            <a:graphic xmlns:a="http://schemas.openxmlformats.org/drawingml/2006/main">
              <a:graphicData uri="http://schemas.openxmlformats.org/drawingml/2006/picture">
                <pic:pic xmlns:pic="http://schemas.openxmlformats.org/drawingml/2006/picture">
                  <pic:nvPicPr>
                    <pic:cNvPr id="1027" name="图片 1" descr="计量资讯速递"/>
                    <pic:cNvPicPr/>
                  </pic:nvPicPr>
                  <pic:blipFill>
                    <a:blip r:embed="rId5" cstate="print"/>
                    <a:srcRect l="4616" t="4616" r="4616" b="4616"/>
                    <a:stretch>
                      <a:fillRect/>
                    </a:stretch>
                  </pic:blipFill>
                  <pic:spPr>
                    <a:xfrm>
                      <a:off x="0" y="0"/>
                      <a:ext cx="870585" cy="870585"/>
                    </a:xfrm>
                    <a:prstGeom prst="rect">
                      <a:avLst/>
                    </a:prstGeom>
                    <a:ln>
                      <a:noFill/>
                    </a:ln>
                  </pic:spPr>
                </pic:pic>
              </a:graphicData>
            </a:graphic>
          </wp:anchor>
        </w:drawing>
      </w:r>
    </w:p>
    <w:p>
      <w:pPr>
        <w:rPr>
          <w:b/>
          <w:bCs/>
        </w:rPr>
      </w:pPr>
      <w:r>
        <mc:AlternateContent>
          <mc:Choice Requires="wps">
            <w:drawing>
              <wp:anchor distT="0" distB="0" distL="0" distR="0" simplePos="0" relativeHeight="251659264" behindDoc="0" locked="0" layoutInCell="1" allowOverlap="1">
                <wp:simplePos x="0" y="0"/>
                <wp:positionH relativeFrom="column">
                  <wp:posOffset>1722755</wp:posOffset>
                </wp:positionH>
                <wp:positionV relativeFrom="paragraph">
                  <wp:posOffset>111760</wp:posOffset>
                </wp:positionV>
                <wp:extent cx="1179830" cy="590550"/>
                <wp:effectExtent l="0" t="0" r="0" b="0"/>
                <wp:wrapNone/>
                <wp:docPr id="1028" name="文本框 4"/>
                <wp:cNvGraphicFramePr/>
                <a:graphic xmlns:a="http://schemas.openxmlformats.org/drawingml/2006/main">
                  <a:graphicData uri="http://schemas.microsoft.com/office/word/2010/wordprocessingShape">
                    <wps:wsp>
                      <wps:cNvSpPr/>
                      <wps:spPr>
                        <a:xfrm>
                          <a:off x="0" y="0"/>
                          <a:ext cx="1179830" cy="590550"/>
                        </a:xfrm>
                        <a:prstGeom prst="rect">
                          <a:avLst/>
                        </a:prstGeom>
                        <a:ln>
                          <a:noFill/>
                        </a:ln>
                      </wps:spPr>
                      <wps:txbx>
                        <w:txbxContent>
                          <w:p>
                            <w:pPr>
                              <w:jc w:val="center"/>
                            </w:pPr>
                            <w:r>
                              <w:rPr>
                                <w:rFonts w:hint="eastAsia"/>
                              </w:rPr>
                              <w:t>扫描二维码</w:t>
                            </w:r>
                          </w:p>
                          <w:p>
                            <w:pPr>
                              <w:jc w:val="center"/>
                            </w:pPr>
                            <w:r>
                              <w:rPr>
                                <w:rFonts w:hint="eastAsia"/>
                              </w:rPr>
                              <w:t>下载电子版订单</w:t>
                            </w:r>
                          </w:p>
                        </w:txbxContent>
                      </wps:txbx>
                      <wps:bodyPr vert="horz" wrap="square" lIns="91440" tIns="45720" rIns="91440" bIns="45720" anchor="t">
                        <a:noAutofit/>
                      </wps:bodyPr>
                    </wps:wsp>
                  </a:graphicData>
                </a:graphic>
              </wp:anchor>
            </w:drawing>
          </mc:Choice>
          <mc:Fallback>
            <w:pict>
              <v:rect id="文本框 4" o:spid="_x0000_s1026" o:spt="1" style="position:absolute;left:0pt;margin-left:135.65pt;margin-top:8.8pt;height:46.5pt;width:92.9pt;z-index:251659264;mso-width-relative:page;mso-height-relative:page;" filled="f" stroked="f" coordsize="21600,21600" o:gfxdata="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TJzN12gAAAAoBAAAPAAAA&#10;AAAAAAEAIAAAACIAAABkcnMvZG93bnJldi54bWxQSwECFAAUAAAACACHTuJABz+ChdoBAACjAwAA&#10;DgAAAAAAAAABACAAAAApAQAAZHJzL2Uyb0RvYy54bWxQSwUGAAAAAAYABgBZAQAAdQUAAAAA&#10;">
                <v:fill on="f" focussize="0,0"/>
                <v:stroke on="f"/>
                <v:imagedata o:title=""/>
                <o:lock v:ext="edit" aspectratio="f"/>
                <v:textbox>
                  <w:txbxContent>
                    <w:p>
                      <w:pPr>
                        <w:jc w:val="center"/>
                      </w:pPr>
                      <w:r>
                        <w:rPr>
                          <w:rFonts w:hint="eastAsia"/>
                        </w:rPr>
                        <w:t>扫描二维码</w:t>
                      </w:r>
                    </w:p>
                    <w:p>
                      <w:pPr>
                        <w:jc w:val="center"/>
                      </w:pPr>
                      <w:r>
                        <w:rPr>
                          <w:rFonts w:hint="eastAsia"/>
                        </w:rPr>
                        <w:t>下载电子版订单</w:t>
                      </w:r>
                    </w:p>
                  </w:txbxContent>
                </v:textbox>
              </v:rect>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-57150</wp:posOffset>
                </wp:positionH>
                <wp:positionV relativeFrom="paragraph">
                  <wp:posOffset>177165</wp:posOffset>
                </wp:positionV>
                <wp:extent cx="1537970" cy="522605"/>
                <wp:effectExtent l="0" t="0" r="5080" b="10795"/>
                <wp:wrapSquare wrapText="bothSides"/>
                <wp:docPr id="1029" name="文本框 2"/>
                <wp:cNvGraphicFramePr/>
                <a:graphic xmlns:a="http://schemas.openxmlformats.org/drawingml/2006/main">
                  <a:graphicData uri="http://schemas.microsoft.com/office/word/2010/wordprocessingShape">
                    <wps:wsp>
                      <wps:cNvSpPr/>
                      <wps:spPr>
                        <a:xfrm>
                          <a:off x="0" y="0"/>
                          <a:ext cx="1537970" cy="522605"/>
                        </a:xfrm>
                        <a:prstGeom prst="rect">
                          <a:avLst/>
                        </a:prstGeom>
                        <a:solidFill>
                          <a:srgbClr val="FFFFFF"/>
                        </a:solidFill>
                        <a:ln>
                          <a:noFill/>
                        </a:ln>
                      </wps:spPr>
                      <wps:txbx>
                        <w:txbxContent>
                          <w:p>
                            <w:pPr>
                              <w:jc w:val="left"/>
                              <w:rPr>
                                <w:rFonts w:hint="eastAsia"/>
                                <w:sz w:val="24"/>
                              </w:rPr>
                            </w:pPr>
                            <w:r>
                              <w:rPr>
                                <w:rFonts w:hint="eastAsia"/>
                                <w:sz w:val="24"/>
                              </w:rPr>
                              <w:t>微信公众号：JLZXSD</w:t>
                            </w:r>
                          </w:p>
                          <w:p>
                            <w:pPr>
                              <w:ind w:firstLine="480" w:firstLineChars="200"/>
                              <w:jc w:val="left"/>
                              <w:rPr>
                                <w:sz w:val="24"/>
                              </w:rPr>
                            </w:pPr>
                            <w:r>
                              <w:rPr>
                                <w:rFonts w:hint="eastAsia"/>
                                <w:sz w:val="24"/>
                              </w:rPr>
                              <w:t>计量资讯速递</w:t>
                            </w:r>
                          </w:p>
                        </w:txbxContent>
                      </wps:txbx>
                      <wps:bodyPr vert="horz" wrap="square" lIns="91440" tIns="45720" rIns="91440" bIns="45720" anchor="t">
                        <a:noAutofit/>
                      </wps:bodyPr>
                    </wps:wsp>
                  </a:graphicData>
                </a:graphic>
              </wp:anchor>
            </w:drawing>
          </mc:Choice>
          <mc:Fallback>
            <w:pict>
              <v:rect id="文本框 2" o:spid="_x0000_s1026" o:spt="1" style="position:absolute;left:0pt;margin-left:-4.5pt;margin-top:13.95pt;height:41.15pt;width:121.1pt;mso-wrap-distance-bottom:0pt;mso-wrap-distance-left:9pt;mso-wrap-distance-right:9pt;mso-wrap-distance-top:0pt;z-index:251659264;mso-width-relative:page;mso-height-relative:page;" fillcolor="#FFFFFF" filled="t" stroked="f" coordsize="21600,21600" o:gfxdata="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Hqe3ntcAAAAJAQAADwAAAAAAAAABACAAAAAiAAAAZHJzL2Rvd25yZXYueG1sUEsBAhQAFAAA&#10;AAgAh07iQHOn9hLwAQAA1wMAAA4AAAAAAAAAAQAgAAAAJgEAAGRycy9lMm9Eb2MueG1sUEsFBgAA&#10;AAAGAAYAWQEAAIgFAAAAAA==&#10;">
                <v:fill on="t" focussize="0,0"/>
                <v:stroke on="f"/>
                <v:imagedata o:title=""/>
                <o:lock v:ext="edit" aspectratio="f"/>
                <v:textbox>
                  <w:txbxContent>
                    <w:p>
                      <w:pPr>
                        <w:jc w:val="left"/>
                        <w:rPr>
                          <w:rFonts w:hint="eastAsia"/>
                          <w:sz w:val="24"/>
                        </w:rPr>
                      </w:pPr>
                      <w:r>
                        <w:rPr>
                          <w:rFonts w:hint="eastAsia"/>
                          <w:sz w:val="24"/>
                        </w:rPr>
                        <w:t>微信公众号：JLZXSD</w:t>
                      </w:r>
                    </w:p>
                    <w:p>
                      <w:pPr>
                        <w:ind w:firstLine="480" w:firstLineChars="200"/>
                        <w:jc w:val="left"/>
                        <w:rPr>
                          <w:sz w:val="24"/>
                        </w:rPr>
                      </w:pPr>
                      <w:r>
                        <w:rPr>
                          <w:rFonts w:hint="eastAsia"/>
                          <w:sz w:val="24"/>
                        </w:rPr>
                        <w:t>计量资讯速递</w:t>
                      </w:r>
                    </w:p>
                  </w:txbxContent>
                </v:textbox>
                <w10:wrap type="square"/>
              </v:rect>
            </w:pict>
          </mc:Fallback>
        </mc:AlternateContent>
      </w:r>
    </w:p>
    <w:p>
      <w:pPr>
        <w:jc w:val="center"/>
        <w:rPr>
          <w:rFonts w:hint="eastAsia" w:eastAsia="黑体"/>
          <w:sz w:val="36"/>
          <w:szCs w:val="36"/>
        </w:rPr>
      </w:pPr>
    </w:p>
    <w:p>
      <w:pPr>
        <w:jc w:val="center"/>
        <w:rPr>
          <w:rFonts w:hint="eastAsia" w:eastAsia="黑体"/>
          <w:sz w:val="36"/>
          <w:szCs w:val="36"/>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tLeast"/>
        <w:jc w:val="both"/>
        <w:textAlignment w:val="auto"/>
        <w:rPr>
          <w:rFonts w:hint="eastAsia" w:ascii="黑体" w:eastAsia="黑体"/>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exact"/>
        <w:jc w:val="both"/>
        <w:textAlignment w:val="auto"/>
        <w:rPr>
          <w:rFonts w:ascii="黑体" w:eastAsia="黑体"/>
        </w:rPr>
      </w:pPr>
      <w:r>
        <w:rPr>
          <w:rFonts w:hint="eastAsia" w:ascii="黑体" w:eastAsia="黑体"/>
        </w:rPr>
        <w:t>联系人：</w:t>
      </w:r>
      <w:bookmarkStart w:id="0" w:name="_GoBack"/>
      <w:bookmarkEnd w:id="0"/>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exact"/>
        <w:jc w:val="both"/>
        <w:textAlignment w:val="auto"/>
        <w:rPr>
          <w:rFonts w:ascii="宋体" w:hAnsi="宋体" w:cs="宋体"/>
        </w:rPr>
      </w:pPr>
      <w:r>
        <w:rPr>
          <w:rFonts w:hint="eastAsia" w:ascii="黑体" w:hAnsi="黑体" w:eastAsia="黑体" w:cs="黑体"/>
        </w:rPr>
        <w:t>王  澎：</w:t>
      </w:r>
      <w:r>
        <w:rPr>
          <w:rFonts w:hint="eastAsia" w:ascii="宋体" w:hAnsi="宋体" w:cs="宋体"/>
        </w:rPr>
        <w:t>15010256278（微信），（010）64225597</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exact"/>
        <w:jc w:val="both"/>
        <w:textAlignment w:val="auto"/>
        <w:rPr>
          <w:rFonts w:hint="default" w:ascii="宋体" w:hAnsi="宋体" w:eastAsia="宋体" w:cs="宋体"/>
          <w:lang w:val="en-US" w:eastAsia="zh-CN"/>
        </w:rPr>
      </w:pPr>
      <w:r>
        <w:rPr>
          <w:rFonts w:hint="eastAsia" w:ascii="黑体" w:hAnsi="黑体" w:eastAsia="黑体" w:cs="黑体"/>
        </w:rPr>
        <w:t>马  靖：</w:t>
      </w:r>
      <w:r>
        <w:rPr>
          <w:rFonts w:hint="eastAsia" w:ascii="宋体" w:hAnsi="宋体" w:cs="宋体"/>
        </w:rPr>
        <w:t>13521354231（微信），（010）64</w:t>
      </w:r>
      <w:r>
        <w:rPr>
          <w:rFonts w:hint="eastAsia" w:ascii="宋体" w:hAnsi="宋体" w:cs="宋体"/>
          <w:lang w:val="en-US" w:eastAsia="zh-CN"/>
        </w:rPr>
        <w:t>297182</w:t>
      </w:r>
    </w:p>
    <w:p>
      <w:pPr>
        <w:keepNext w:val="0"/>
        <w:keepLines w:val="0"/>
        <w:pageBreakBefore w:val="0"/>
        <w:kinsoku/>
        <w:wordWrap/>
        <w:overflowPunct/>
        <w:topLinePunct w:val="0"/>
        <w:autoSpaceDE/>
        <w:autoSpaceDN/>
        <w:bidi w:val="0"/>
        <w:adjustRightInd/>
        <w:snapToGrid/>
        <w:spacing w:line="360" w:lineRule="exact"/>
        <w:textAlignment w:val="auto"/>
        <w:rPr>
          <w:rFonts w:hint="eastAsia" w:eastAsia="黑体"/>
          <w:b/>
          <w:bCs/>
          <w:sz w:val="24"/>
        </w:rPr>
      </w:pPr>
      <w:r>
        <w:rPr>
          <w:rFonts w:eastAsia="黑体"/>
          <w:b/>
          <w:bCs/>
          <w:sz w:val="24"/>
        </w:rPr>
        <w:t>E-mail</w:t>
      </w:r>
      <w:r>
        <w:rPr>
          <w:rFonts w:hint="eastAsia" w:eastAsia="黑体"/>
          <w:b/>
          <w:bCs/>
          <w:sz w:val="24"/>
        </w:rPr>
        <w:t>：</w:t>
      </w:r>
      <w:r>
        <w:fldChar w:fldCharType="begin"/>
      </w:r>
      <w:r>
        <w:instrText xml:space="preserve"> HYPERLINK "mailto:491332989@qq.com" </w:instrText>
      </w:r>
      <w:r>
        <w:fldChar w:fldCharType="separate"/>
      </w:r>
      <w:r>
        <w:rPr>
          <w:rStyle w:val="9"/>
          <w:rFonts w:hint="eastAsia"/>
          <w:bCs/>
          <w:color w:val="auto"/>
          <w:sz w:val="24"/>
        </w:rPr>
        <w:t>1454401916@qq.com</w:t>
      </w:r>
      <w:r>
        <w:rPr>
          <w:rStyle w:val="9"/>
          <w:rFonts w:hint="eastAsia"/>
          <w:bCs/>
          <w:color w:val="auto"/>
          <w:sz w:val="24"/>
        </w:rPr>
        <w:fldChar w:fldCharType="end"/>
      </w:r>
      <w:r>
        <w:rPr>
          <w:rFonts w:hint="eastAsia" w:eastAsia="黑体"/>
          <w:b/>
          <w:bCs/>
          <w:sz w:val="24"/>
        </w:rPr>
        <w:t xml:space="preserve">      </w:t>
      </w:r>
    </w:p>
    <w:p>
      <w:pPr>
        <w:keepNext w:val="0"/>
        <w:keepLines w:val="0"/>
        <w:pageBreakBefore w:val="0"/>
        <w:kinsoku/>
        <w:wordWrap/>
        <w:overflowPunct/>
        <w:topLinePunct w:val="0"/>
        <w:autoSpaceDE/>
        <w:autoSpaceDN/>
        <w:bidi w:val="0"/>
        <w:adjustRightInd/>
        <w:snapToGrid/>
        <w:spacing w:line="360" w:lineRule="exact"/>
        <w:textAlignment w:val="auto"/>
        <w:rPr>
          <w:rFonts w:hint="eastAsia" w:eastAsia="黑体"/>
          <w:sz w:val="24"/>
        </w:rPr>
      </w:pPr>
      <w:r>
        <w:rPr>
          <w:rFonts w:hint="eastAsia" w:eastAsia="黑体"/>
          <w:bCs/>
          <w:sz w:val="24"/>
        </w:rPr>
        <w:t>网  址：</w:t>
      </w:r>
      <w:r>
        <w:fldChar w:fldCharType="begin"/>
      </w:r>
      <w:r>
        <w:instrText xml:space="preserve"> HYPERLINK "http://www.chinajl.com.cn" </w:instrText>
      </w:r>
      <w:r>
        <w:fldChar w:fldCharType="separate"/>
      </w:r>
      <w:r>
        <w:rPr>
          <w:rStyle w:val="9"/>
          <w:rFonts w:hint="eastAsia" w:eastAsia="黑体"/>
          <w:bCs/>
          <w:color w:val="auto"/>
          <w:sz w:val="24"/>
        </w:rPr>
        <w:t>www.chinajl.com.cn</w:t>
      </w:r>
      <w:r>
        <w:rPr>
          <w:rStyle w:val="9"/>
          <w:rFonts w:hint="eastAsia" w:eastAsia="黑体"/>
          <w:bCs/>
          <w:color w:val="auto"/>
          <w:sz w:val="24"/>
        </w:rPr>
        <w:fldChar w:fldCharType="end"/>
      </w:r>
    </w:p>
    <w:p>
      <w:pPr>
        <w:spacing w:line="360" w:lineRule="auto"/>
        <w:jc w:val="right"/>
        <w:rPr>
          <w:rFonts w:hint="eastAsia" w:eastAsia="黑体"/>
          <w:sz w:val="24"/>
        </w:rPr>
      </w:pPr>
    </w:p>
    <w:p>
      <w:pPr>
        <w:spacing w:line="360" w:lineRule="auto"/>
        <w:jc w:val="right"/>
        <w:rPr>
          <w:rFonts w:eastAsia="黑体"/>
          <w:sz w:val="24"/>
        </w:rPr>
      </w:pPr>
      <w:r>
        <w:rPr>
          <w:rFonts w:hint="eastAsia" w:eastAsia="黑体"/>
          <w:sz w:val="24"/>
        </w:rPr>
        <w:t>《中国计量》杂志社</w:t>
      </w:r>
    </w:p>
    <w:p>
      <w:pPr>
        <w:jc w:val="right"/>
        <w:rPr>
          <w:rFonts w:hint="eastAsia" w:ascii="黑体" w:hAnsi="黑体" w:eastAsia="黑体" w:cs="黑体"/>
          <w:sz w:val="24"/>
        </w:rPr>
      </w:pPr>
      <w:r>
        <w:rPr>
          <w:rFonts w:hint="default" w:ascii="黑体" w:hAnsi="黑体" w:eastAsia="黑体" w:cs="黑体"/>
          <w:sz w:val="24"/>
          <w:lang w:val="en-US"/>
        </w:rPr>
        <w:t xml:space="preserve">                   </w:t>
      </w:r>
      <w:r>
        <w:rPr>
          <w:rFonts w:hint="eastAsia" w:ascii="黑体" w:hAnsi="黑体" w:eastAsia="黑体" w:cs="黑体"/>
          <w:sz w:val="24"/>
        </w:rPr>
        <w:t>20</w:t>
      </w:r>
      <w:r>
        <w:rPr>
          <w:rFonts w:hint="eastAsia" w:ascii="黑体" w:hAnsi="黑体" w:eastAsia="黑体" w:cs="黑体"/>
          <w:sz w:val="24"/>
          <w:lang w:val="en-US" w:eastAsia="zh-CN"/>
        </w:rPr>
        <w:t>24</w:t>
      </w:r>
      <w:r>
        <w:rPr>
          <w:rFonts w:hint="eastAsia" w:ascii="黑体" w:hAnsi="黑体" w:eastAsia="黑体" w:cs="黑体"/>
          <w:sz w:val="24"/>
        </w:rPr>
        <w:t>年</w:t>
      </w:r>
      <w:r>
        <w:rPr>
          <w:rFonts w:hint="eastAsia" w:ascii="黑体" w:hAnsi="黑体" w:eastAsia="黑体" w:cs="黑体"/>
          <w:sz w:val="24"/>
          <w:lang w:val="en-US" w:eastAsia="zh-CN"/>
        </w:rPr>
        <w:t>4</w:t>
      </w:r>
      <w:r>
        <w:rPr>
          <w:rFonts w:hint="eastAsia" w:ascii="黑体" w:hAnsi="黑体" w:eastAsia="黑体" w:cs="黑体"/>
          <w:sz w:val="24"/>
        </w:rPr>
        <w:t>月</w:t>
      </w:r>
      <w:r>
        <w:rPr>
          <w:rFonts w:hint="eastAsia" w:ascii="黑体" w:hAnsi="黑体" w:eastAsia="黑体" w:cs="黑体"/>
          <w:sz w:val="24"/>
          <w:lang w:val="en-US" w:eastAsia="zh-CN"/>
        </w:rPr>
        <w:t>16</w:t>
      </w:r>
      <w:r>
        <w:rPr>
          <w:rFonts w:hint="eastAsia" w:ascii="黑体" w:hAnsi="黑体" w:eastAsia="黑体" w:cs="黑体"/>
          <w:sz w:val="24"/>
        </w:rPr>
        <w:t>日</w:t>
      </w:r>
    </w:p>
    <w:p>
      <w:pPr>
        <w:jc w:val="center"/>
        <w:rPr>
          <w:rFonts w:hint="eastAsia" w:ascii="黑体" w:hAnsi="黑体" w:eastAsia="黑体" w:cs="黑体"/>
          <w:sz w:val="24"/>
        </w:rPr>
      </w:pPr>
    </w:p>
    <w:p>
      <w:pPr>
        <w:jc w:val="center"/>
        <w:rPr>
          <w:rFonts w:hint="eastAsia" w:eastAsia="黑体"/>
          <w:sz w:val="36"/>
          <w:szCs w:val="36"/>
        </w:rPr>
      </w:pPr>
    </w:p>
    <w:p>
      <w:pPr>
        <w:jc w:val="center"/>
        <w:rPr>
          <w:rFonts w:eastAsia="黑体"/>
          <w:sz w:val="36"/>
          <w:szCs w:val="36"/>
        </w:rPr>
      </w:pPr>
      <w:r>
        <w:rPr>
          <w:rFonts w:hint="eastAsia" w:eastAsia="黑体"/>
          <w:sz w:val="36"/>
          <w:szCs w:val="36"/>
        </w:rPr>
        <w:t>回执一：</w:t>
      </w:r>
      <w:r>
        <w:rPr>
          <w:rFonts w:hint="eastAsia" w:ascii="黑体" w:hAnsi="黑体" w:eastAsia="黑体" w:cs="黑体"/>
          <w:bCs/>
          <w:sz w:val="36"/>
          <w:szCs w:val="36"/>
        </w:rPr>
        <w:t>世界计量日相关彩页</w:t>
      </w:r>
    </w:p>
    <w:p>
      <w:pPr>
        <w:jc w:val="center"/>
        <w:rPr>
          <w:sz w:val="24"/>
        </w:rPr>
      </w:pPr>
      <w:r>
        <w:rPr>
          <w:rFonts w:hint="eastAsia"/>
          <w:sz w:val="24"/>
        </w:rPr>
        <w:t>500元以上免邮费，500元以下加收20元邮费。</w:t>
      </w:r>
    </w:p>
    <w:tbl>
      <w:tblPr>
        <w:tblStyle w:val="6"/>
        <w:tblW w:w="9709" w:type="dxa"/>
        <w:tblInd w:w="15" w:type="dxa"/>
        <w:tblLayout w:type="fixed"/>
        <w:tblCellMar>
          <w:top w:w="0" w:type="dxa"/>
          <w:left w:w="0" w:type="dxa"/>
          <w:bottom w:w="0" w:type="dxa"/>
          <w:right w:w="0" w:type="dxa"/>
        </w:tblCellMar>
      </w:tblPr>
      <w:tblGrid>
        <w:gridCol w:w="1681"/>
        <w:gridCol w:w="1733"/>
        <w:gridCol w:w="899"/>
        <w:gridCol w:w="653"/>
        <w:gridCol w:w="510"/>
        <w:gridCol w:w="590"/>
        <w:gridCol w:w="360"/>
        <w:gridCol w:w="910"/>
        <w:gridCol w:w="353"/>
        <w:gridCol w:w="1998"/>
        <w:gridCol w:w="22"/>
      </w:tblGrid>
      <w:tr>
        <w:tblPrEx>
          <w:tblCellMar>
            <w:top w:w="0" w:type="dxa"/>
            <w:left w:w="0" w:type="dxa"/>
            <w:bottom w:w="0" w:type="dxa"/>
            <w:right w:w="0" w:type="dxa"/>
          </w:tblCellMar>
        </w:tblPrEx>
        <w:trPr>
          <w:gridAfter w:val="1"/>
          <w:wAfter w:w="22" w:type="dxa"/>
          <w:trHeight w:val="569" w:hRule="atLeast"/>
        </w:trPr>
        <w:tc>
          <w:tcPr>
            <w:tcW w:w="168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收 件 人</w:t>
            </w:r>
          </w:p>
        </w:tc>
        <w:tc>
          <w:tcPr>
            <w:tcW w:w="173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left"/>
              <w:rPr>
                <w:rFonts w:ascii="宋体" w:hAnsi="宋体"/>
                <w:sz w:val="24"/>
              </w:rPr>
            </w:pPr>
            <w:r>
              <w:rPr>
                <w:rFonts w:hint="eastAsia" w:ascii="宋体" w:hAnsi="宋体"/>
                <w:sz w:val="24"/>
              </w:rPr>
              <w:t xml:space="preserve"> </w:t>
            </w:r>
          </w:p>
        </w:tc>
        <w:tc>
          <w:tcPr>
            <w:tcW w:w="899" w:type="dxa"/>
            <w:tcBorders>
              <w:top w:val="single" w:color="auto" w:sz="4" w:space="0"/>
              <w:left w:val="nil"/>
              <w:bottom w:val="single" w:color="auto" w:sz="4" w:space="0"/>
              <w:right w:val="single" w:color="auto" w:sz="4" w:space="0"/>
            </w:tcBorders>
            <w:vAlign w:val="center"/>
          </w:tcPr>
          <w:p>
            <w:pPr>
              <w:jc w:val="center"/>
              <w:rPr>
                <w:rFonts w:ascii="宋体" w:hAnsi="宋体"/>
                <w:sz w:val="24"/>
              </w:rPr>
            </w:pPr>
            <w:r>
              <w:rPr>
                <w:rFonts w:hint="eastAsia"/>
                <w:b/>
                <w:bCs/>
                <w:sz w:val="24"/>
              </w:rPr>
              <w:t>电话</w:t>
            </w:r>
          </w:p>
        </w:tc>
        <w:tc>
          <w:tcPr>
            <w:tcW w:w="1753" w:type="dxa"/>
            <w:gridSpan w:val="3"/>
            <w:tcBorders>
              <w:top w:val="single" w:color="auto" w:sz="4" w:space="0"/>
              <w:left w:val="nil"/>
              <w:bottom w:val="single" w:color="auto" w:sz="4" w:space="0"/>
              <w:right w:val="single" w:color="auto" w:sz="4" w:space="0"/>
            </w:tcBorders>
            <w:vAlign w:val="center"/>
          </w:tcPr>
          <w:p>
            <w:pPr>
              <w:jc w:val="left"/>
              <w:rPr>
                <w:rFonts w:ascii="宋体" w:hAnsi="宋体"/>
                <w:sz w:val="24"/>
              </w:rPr>
            </w:pPr>
          </w:p>
        </w:tc>
        <w:tc>
          <w:tcPr>
            <w:tcW w:w="127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手机电话</w:t>
            </w:r>
          </w:p>
        </w:tc>
        <w:tc>
          <w:tcPr>
            <w:tcW w:w="2351"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r>
      <w:tr>
        <w:tblPrEx>
          <w:tblCellMar>
            <w:top w:w="0" w:type="dxa"/>
            <w:left w:w="0" w:type="dxa"/>
            <w:bottom w:w="0" w:type="dxa"/>
            <w:right w:w="0" w:type="dxa"/>
          </w:tblCellMar>
        </w:tblPrEx>
        <w:trPr>
          <w:gridAfter w:val="1"/>
          <w:wAfter w:w="22" w:type="dxa"/>
          <w:trHeight w:val="488" w:hRule="atLeast"/>
        </w:trPr>
        <w:tc>
          <w:tcPr>
            <w:tcW w:w="1681"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电子邮箱</w:t>
            </w:r>
          </w:p>
        </w:tc>
        <w:tc>
          <w:tcPr>
            <w:tcW w:w="4385" w:type="dxa"/>
            <w:gridSpan w:val="5"/>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left"/>
              <w:rPr>
                <w:rFonts w:ascii="宋体" w:hAnsi="宋体"/>
                <w:sz w:val="24"/>
              </w:rPr>
            </w:pPr>
            <w:r>
              <w:rPr>
                <w:rFonts w:hint="eastAsia" w:ascii="宋体" w:hAnsi="宋体"/>
                <w:sz w:val="24"/>
              </w:rPr>
              <w:t xml:space="preserve"> </w:t>
            </w:r>
          </w:p>
        </w:tc>
        <w:tc>
          <w:tcPr>
            <w:tcW w:w="127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b/>
                <w:bCs/>
                <w:sz w:val="24"/>
              </w:rPr>
              <w:t>QQ</w:t>
            </w:r>
            <w:r>
              <w:rPr>
                <w:rFonts w:hint="eastAsia"/>
                <w:b/>
                <w:bCs/>
                <w:sz w:val="24"/>
              </w:rPr>
              <w:t>号码</w:t>
            </w:r>
          </w:p>
        </w:tc>
        <w:tc>
          <w:tcPr>
            <w:tcW w:w="235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r>
      <w:tr>
        <w:tblPrEx>
          <w:tblCellMar>
            <w:top w:w="0" w:type="dxa"/>
            <w:left w:w="0" w:type="dxa"/>
            <w:bottom w:w="0" w:type="dxa"/>
            <w:right w:w="0" w:type="dxa"/>
          </w:tblCellMar>
        </w:tblPrEx>
        <w:trPr>
          <w:gridAfter w:val="1"/>
          <w:wAfter w:w="22" w:type="dxa"/>
          <w:trHeight w:val="602" w:hRule="atLeast"/>
        </w:trPr>
        <w:tc>
          <w:tcPr>
            <w:tcW w:w="1681"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rFonts w:hint="eastAsia" w:ascii="Courier New" w:hAnsi="Courier New" w:cs="Courier New"/>
                <w:b/>
                <w:bCs/>
                <w:kern w:val="0"/>
                <w:szCs w:val="21"/>
              </w:rPr>
              <w:t>统一社会</w:t>
            </w:r>
            <w:r>
              <w:rPr>
                <w:rFonts w:hint="eastAsia" w:ascii="Courier New" w:hAnsi="Courier New" w:cs="Courier New"/>
                <w:b/>
                <w:bCs/>
                <w:kern w:val="0"/>
                <w:szCs w:val="21"/>
              </w:rPr>
              <w:br w:type="textWrapping"/>
            </w:r>
            <w:r>
              <w:rPr>
                <w:rFonts w:hint="eastAsia" w:ascii="Courier New" w:hAnsi="Courier New" w:cs="Courier New"/>
                <w:b/>
                <w:bCs/>
                <w:kern w:val="0"/>
                <w:szCs w:val="21"/>
              </w:rPr>
              <w:t>信用代码</w:t>
            </w:r>
          </w:p>
        </w:tc>
        <w:tc>
          <w:tcPr>
            <w:tcW w:w="4385" w:type="dxa"/>
            <w:gridSpan w:val="5"/>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left"/>
              <w:rPr>
                <w:rFonts w:ascii="宋体" w:hAnsi="宋体"/>
                <w:sz w:val="24"/>
              </w:rPr>
            </w:pPr>
            <w:r>
              <w:rPr>
                <w:rFonts w:hint="eastAsia" w:ascii="宋体" w:hAnsi="宋体"/>
                <w:sz w:val="24"/>
              </w:rPr>
              <w:t xml:space="preserve"> </w:t>
            </w:r>
          </w:p>
        </w:tc>
        <w:tc>
          <w:tcPr>
            <w:tcW w:w="127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ascii="宋体" w:hAnsi="宋体"/>
                <w:b/>
                <w:bCs/>
                <w:sz w:val="24"/>
              </w:rPr>
              <w:t>微   信</w:t>
            </w:r>
          </w:p>
        </w:tc>
        <w:tc>
          <w:tcPr>
            <w:tcW w:w="2351"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r>
      <w:tr>
        <w:tblPrEx>
          <w:tblCellMar>
            <w:top w:w="0" w:type="dxa"/>
            <w:left w:w="0" w:type="dxa"/>
            <w:bottom w:w="0" w:type="dxa"/>
            <w:right w:w="0" w:type="dxa"/>
          </w:tblCellMar>
        </w:tblPrEx>
        <w:trPr>
          <w:gridAfter w:val="1"/>
          <w:wAfter w:w="22" w:type="dxa"/>
          <w:trHeight w:val="570" w:hRule="atLeast"/>
        </w:trPr>
        <w:tc>
          <w:tcPr>
            <w:tcW w:w="1681"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rFonts w:hint="eastAsia"/>
                <w:b/>
                <w:bCs/>
                <w:sz w:val="24"/>
              </w:rPr>
              <w:t>订购单位</w:t>
            </w:r>
          </w:p>
          <w:p>
            <w:pPr>
              <w:jc w:val="center"/>
              <w:rPr>
                <w:b/>
                <w:bCs/>
                <w:sz w:val="24"/>
              </w:rPr>
            </w:pPr>
            <w:r>
              <w:rPr>
                <w:rFonts w:hint="eastAsia"/>
                <w:b/>
                <w:bCs/>
                <w:sz w:val="24"/>
              </w:rPr>
              <w:t>（开票全称）</w:t>
            </w:r>
          </w:p>
        </w:tc>
        <w:tc>
          <w:tcPr>
            <w:tcW w:w="4385" w:type="dxa"/>
            <w:gridSpan w:val="5"/>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c>
          <w:tcPr>
            <w:tcW w:w="1270"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邮   码</w:t>
            </w:r>
          </w:p>
        </w:tc>
        <w:tc>
          <w:tcPr>
            <w:tcW w:w="2351" w:type="dxa"/>
            <w:gridSpan w:val="2"/>
            <w:tcBorders>
              <w:top w:val="single" w:color="auto" w:sz="4" w:space="0"/>
              <w:left w:val="single" w:color="auto" w:sz="4" w:space="0"/>
              <w:bottom w:val="single" w:color="auto" w:sz="4" w:space="0"/>
              <w:right w:val="single" w:color="000000" w:sz="4" w:space="0"/>
            </w:tcBorders>
            <w:tcMar>
              <w:top w:w="15" w:type="dxa"/>
              <w:left w:w="15" w:type="dxa"/>
              <w:bottom w:w="0" w:type="dxa"/>
              <w:right w:w="15" w:type="dxa"/>
            </w:tcMar>
            <w:vAlign w:val="center"/>
          </w:tcPr>
          <w:p>
            <w:pPr>
              <w:rPr>
                <w:rFonts w:ascii="宋体" w:hAnsi="宋体"/>
                <w:sz w:val="24"/>
              </w:rPr>
            </w:pPr>
          </w:p>
        </w:tc>
      </w:tr>
      <w:tr>
        <w:tblPrEx>
          <w:tblCellMar>
            <w:top w:w="0" w:type="dxa"/>
            <w:left w:w="0" w:type="dxa"/>
            <w:bottom w:w="0" w:type="dxa"/>
            <w:right w:w="0" w:type="dxa"/>
          </w:tblCellMar>
        </w:tblPrEx>
        <w:trPr>
          <w:gridAfter w:val="1"/>
          <w:wAfter w:w="22" w:type="dxa"/>
          <w:trHeight w:val="536" w:hRule="atLeast"/>
        </w:trPr>
        <w:tc>
          <w:tcPr>
            <w:tcW w:w="1681"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rFonts w:hint="eastAsia"/>
                <w:b/>
                <w:bCs/>
                <w:sz w:val="24"/>
              </w:rPr>
              <w:t>详细地址</w:t>
            </w:r>
          </w:p>
        </w:tc>
        <w:tc>
          <w:tcPr>
            <w:tcW w:w="8006" w:type="dxa"/>
            <w:gridSpan w:val="9"/>
            <w:tcBorders>
              <w:top w:val="single" w:color="auto" w:sz="4" w:space="0"/>
              <w:left w:val="nil"/>
              <w:bottom w:val="single" w:color="auto" w:sz="4" w:space="0"/>
              <w:right w:val="single" w:color="000000"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r>
      <w:tr>
        <w:tblPrEx>
          <w:tblCellMar>
            <w:top w:w="0" w:type="dxa"/>
            <w:left w:w="0" w:type="dxa"/>
            <w:bottom w:w="0" w:type="dxa"/>
            <w:right w:w="0" w:type="dxa"/>
          </w:tblCellMar>
        </w:tblPrEx>
        <w:trPr>
          <w:trHeight w:val="699" w:hRule="atLeast"/>
        </w:trPr>
        <w:tc>
          <w:tcPr>
            <w:tcW w:w="1681"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color w:val="0000FF"/>
                <w:sz w:val="24"/>
              </w:rPr>
            </w:pPr>
            <w:r>
              <w:rPr>
                <w:rFonts w:hint="eastAsia"/>
                <w:b/>
                <w:bCs/>
                <w:color w:val="0000FF"/>
                <w:sz w:val="24"/>
                <w:lang w:val="en-US" w:eastAsia="zh-CN"/>
              </w:rPr>
              <w:t>主题海报</w:t>
            </w:r>
          </w:p>
        </w:tc>
        <w:tc>
          <w:tcPr>
            <w:tcW w:w="3285" w:type="dxa"/>
            <w:gridSpan w:val="3"/>
            <w:tcBorders>
              <w:top w:val="single" w:color="auto" w:sz="4" w:space="0"/>
              <w:left w:val="nil"/>
              <w:bottom w:val="single" w:color="auto" w:sz="4" w:space="0"/>
              <w:right w:val="single" w:color="auto" w:sz="4" w:space="0"/>
            </w:tcBorders>
            <w:vAlign w:val="center"/>
          </w:tcPr>
          <w:p>
            <w:pPr>
              <w:jc w:val="left"/>
              <w:rPr>
                <w:rFonts w:ascii="宋体" w:hAnsi="宋体"/>
                <w:b/>
                <w:sz w:val="24"/>
              </w:rPr>
            </w:pPr>
            <w:r>
              <w:rPr>
                <w:rFonts w:hint="eastAsia"/>
                <w:sz w:val="24"/>
              </w:rPr>
              <w:t>（  ）套</w:t>
            </w:r>
            <w:r>
              <w:rPr>
                <w:rFonts w:hint="eastAsia"/>
                <w:sz w:val="24"/>
                <w:lang w:eastAsia="zh-CN"/>
              </w:rPr>
              <w:t>（</w:t>
            </w:r>
            <w:r>
              <w:rPr>
                <w:rFonts w:hint="eastAsia"/>
                <w:bCs/>
                <w:sz w:val="24"/>
                <w:lang w:val="en-US" w:eastAsia="zh-CN"/>
              </w:rPr>
              <w:t>20</w:t>
            </w:r>
            <w:r>
              <w:rPr>
                <w:rFonts w:hint="eastAsia"/>
                <w:bCs/>
                <w:sz w:val="24"/>
              </w:rPr>
              <w:t>元</w:t>
            </w:r>
            <w:r>
              <w:rPr>
                <w:rFonts w:ascii="宋体" w:hAnsi="宋体"/>
                <w:bCs/>
                <w:sz w:val="24"/>
              </w:rPr>
              <w:t>/</w:t>
            </w:r>
            <w:r>
              <w:rPr>
                <w:rFonts w:hint="eastAsia" w:ascii="宋体" w:hAnsi="宋体"/>
                <w:bCs/>
                <w:sz w:val="24"/>
              </w:rPr>
              <w:t>套</w:t>
            </w:r>
            <w:r>
              <w:rPr>
                <w:rFonts w:hint="eastAsia" w:ascii="宋体" w:hAnsi="宋体"/>
                <w:bCs/>
                <w:sz w:val="24"/>
                <w:lang w:eastAsia="zh-CN"/>
              </w:rPr>
              <w:t>）</w:t>
            </w:r>
          </w:p>
        </w:tc>
        <w:tc>
          <w:tcPr>
            <w:tcW w:w="1460" w:type="dxa"/>
            <w:gridSpan w:val="3"/>
            <w:tcBorders>
              <w:top w:val="single" w:color="auto" w:sz="4" w:space="0"/>
              <w:left w:val="nil"/>
              <w:bottom w:val="single" w:color="auto" w:sz="4" w:space="0"/>
              <w:right w:val="single" w:color="auto" w:sz="4" w:space="0"/>
            </w:tcBorders>
            <w:vAlign w:val="center"/>
          </w:tcPr>
          <w:p>
            <w:pPr>
              <w:jc w:val="center"/>
              <w:rPr>
                <w:rFonts w:ascii="宋体" w:hAnsi="宋体"/>
                <w:b/>
                <w:bCs/>
                <w:color w:val="0000FF"/>
                <w:sz w:val="24"/>
              </w:rPr>
            </w:pPr>
            <w:r>
              <w:rPr>
                <w:rFonts w:hint="eastAsia"/>
                <w:b/>
                <w:bCs/>
                <w:color w:val="0000FF"/>
                <w:sz w:val="24"/>
              </w:rPr>
              <w:t>配套</w:t>
            </w:r>
            <w:r>
              <w:rPr>
                <w:rFonts w:hint="eastAsia"/>
                <w:b/>
                <w:bCs/>
                <w:color w:val="0000FF"/>
                <w:sz w:val="24"/>
                <w:lang w:val="en-US" w:eastAsia="zh-CN"/>
              </w:rPr>
              <w:t>彩</w:t>
            </w:r>
            <w:r>
              <w:rPr>
                <w:rFonts w:hint="eastAsia"/>
                <w:b/>
                <w:bCs/>
                <w:color w:val="0000FF"/>
                <w:sz w:val="24"/>
              </w:rPr>
              <w:t>页</w:t>
            </w:r>
          </w:p>
        </w:tc>
        <w:tc>
          <w:tcPr>
            <w:tcW w:w="3283" w:type="dxa"/>
            <w:gridSpan w:val="4"/>
            <w:tcBorders>
              <w:top w:val="nil"/>
              <w:left w:val="nil"/>
              <w:bottom w:val="single" w:color="auto" w:sz="4" w:space="0"/>
              <w:right w:val="single" w:color="auto" w:sz="4" w:space="0"/>
            </w:tcBorders>
            <w:tcMar>
              <w:top w:w="15" w:type="dxa"/>
              <w:left w:w="15" w:type="dxa"/>
              <w:bottom w:w="0" w:type="dxa"/>
              <w:right w:w="15" w:type="dxa"/>
            </w:tcMar>
            <w:vAlign w:val="center"/>
          </w:tcPr>
          <w:p>
            <w:pPr>
              <w:rPr>
                <w:rFonts w:ascii="宋体" w:hAnsi="宋体"/>
                <w:b/>
                <w:sz w:val="24"/>
              </w:rPr>
            </w:pP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w:t>
            </w:r>
            <w:r>
              <w:rPr>
                <w:rFonts w:hint="eastAsia" w:ascii="宋体" w:hAnsi="宋体"/>
                <w:sz w:val="24"/>
                <w:lang w:val="en-US" w:eastAsia="zh-CN"/>
              </w:rPr>
              <w:t>张（8元/套）</w:t>
            </w:r>
          </w:p>
        </w:tc>
      </w:tr>
      <w:tr>
        <w:tblPrEx>
          <w:tblCellMar>
            <w:top w:w="0" w:type="dxa"/>
            <w:left w:w="0" w:type="dxa"/>
            <w:bottom w:w="0" w:type="dxa"/>
            <w:right w:w="0" w:type="dxa"/>
          </w:tblCellMar>
        </w:tblPrEx>
        <w:trPr>
          <w:gridAfter w:val="1"/>
          <w:wAfter w:w="22" w:type="dxa"/>
          <w:trHeight w:val="570" w:hRule="atLeast"/>
        </w:trPr>
        <w:tc>
          <w:tcPr>
            <w:tcW w:w="1681"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color w:val="0000FF"/>
                <w:sz w:val="24"/>
              </w:rPr>
            </w:pPr>
            <w:r>
              <w:rPr>
                <w:rFonts w:hint="eastAsia"/>
                <w:b/>
                <w:bCs/>
                <w:color w:val="0000FF"/>
                <w:sz w:val="24"/>
              </w:rPr>
              <w:t>计量与民生</w:t>
            </w:r>
          </w:p>
          <w:p>
            <w:pPr>
              <w:jc w:val="center"/>
              <w:rPr>
                <w:b/>
                <w:bCs/>
                <w:color w:val="FF0000"/>
                <w:sz w:val="24"/>
              </w:rPr>
            </w:pPr>
            <w:r>
              <w:rPr>
                <w:rFonts w:hint="eastAsia"/>
                <w:b/>
                <w:bCs/>
                <w:color w:val="0000FF"/>
                <w:sz w:val="24"/>
              </w:rPr>
              <w:t>彩页</w:t>
            </w:r>
          </w:p>
          <w:p>
            <w:pPr>
              <w:jc w:val="center"/>
              <w:rPr>
                <w:b/>
                <w:bCs/>
                <w:color w:val="FF0000"/>
                <w:sz w:val="24"/>
              </w:rPr>
            </w:pPr>
            <w:r>
              <w:rPr>
                <w:rFonts w:hint="eastAsia"/>
              </w:rPr>
              <w:t>1元/页</w:t>
            </w:r>
          </w:p>
        </w:tc>
        <w:tc>
          <w:tcPr>
            <w:tcW w:w="8006" w:type="dxa"/>
            <w:gridSpan w:val="9"/>
            <w:tcBorders>
              <w:top w:val="single" w:color="auto" w:sz="4" w:space="0"/>
              <w:left w:val="nil"/>
              <w:bottom w:val="single" w:color="auto" w:sz="4" w:space="0"/>
              <w:right w:val="single" w:color="000000" w:sz="4" w:space="0"/>
            </w:tcBorders>
            <w:tcMar>
              <w:top w:w="15" w:type="dxa"/>
              <w:left w:w="15" w:type="dxa"/>
              <w:bottom w:w="0" w:type="dxa"/>
              <w:right w:w="15" w:type="dxa"/>
            </w:tcMar>
            <w:vAlign w:val="center"/>
          </w:tcPr>
          <w:p>
            <w:pPr>
              <w:ind w:firstLine="240" w:firstLineChars="100"/>
              <w:rPr>
                <w:rFonts w:ascii="宋体" w:hAnsi="宋体"/>
                <w:sz w:val="24"/>
              </w:rPr>
            </w:pPr>
            <w:r>
              <w:rPr>
                <w:rFonts w:hint="eastAsia" w:ascii="宋体" w:hAnsi="宋体"/>
                <w:sz w:val="24"/>
              </w:rPr>
              <w:t>101（  ）张、102（  ）张、103（  ）张、104（  ）张、</w:t>
            </w:r>
          </w:p>
          <w:p>
            <w:pPr>
              <w:ind w:firstLine="240" w:firstLineChars="100"/>
              <w:rPr>
                <w:rFonts w:ascii="宋体" w:hAnsi="宋体"/>
                <w:sz w:val="24"/>
              </w:rPr>
            </w:pPr>
            <w:r>
              <w:rPr>
                <w:rFonts w:hint="eastAsia" w:ascii="宋体" w:hAnsi="宋体"/>
                <w:sz w:val="24"/>
              </w:rPr>
              <w:t>105（  ）张、106（  ）张、107（  ）张、108（　）张、</w:t>
            </w:r>
          </w:p>
          <w:p>
            <w:pPr>
              <w:ind w:firstLine="240" w:firstLineChars="100"/>
              <w:rPr>
                <w:rFonts w:ascii="宋体" w:hAnsi="宋体"/>
                <w:sz w:val="24"/>
              </w:rPr>
            </w:pPr>
            <w:r>
              <w:rPr>
                <w:rFonts w:hint="eastAsia" w:ascii="宋体" w:hAnsi="宋体"/>
                <w:sz w:val="24"/>
              </w:rPr>
              <w:t>109（　）张、110（  ）张、111（  ）张、112（　）张、</w:t>
            </w:r>
          </w:p>
          <w:p>
            <w:pPr>
              <w:ind w:firstLine="240" w:firstLineChars="100"/>
              <w:rPr>
                <w:b/>
                <w:szCs w:val="21"/>
              </w:rPr>
            </w:pPr>
            <w:r>
              <w:rPr>
                <w:rFonts w:hint="eastAsia" w:ascii="宋体" w:hAnsi="宋体"/>
                <w:sz w:val="24"/>
              </w:rPr>
              <w:t>113（　）张、114（　）张、115（　）张。</w:t>
            </w:r>
          </w:p>
        </w:tc>
      </w:tr>
      <w:tr>
        <w:tblPrEx>
          <w:tblCellMar>
            <w:top w:w="0" w:type="dxa"/>
            <w:left w:w="0" w:type="dxa"/>
            <w:bottom w:w="0" w:type="dxa"/>
            <w:right w:w="0" w:type="dxa"/>
          </w:tblCellMar>
        </w:tblPrEx>
        <w:trPr>
          <w:gridAfter w:val="1"/>
          <w:wAfter w:w="22" w:type="dxa"/>
          <w:trHeight w:val="570" w:hRule="atLeast"/>
        </w:trPr>
        <w:tc>
          <w:tcPr>
            <w:tcW w:w="1681"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color w:val="0000FF"/>
                <w:sz w:val="24"/>
              </w:rPr>
            </w:pPr>
            <w:r>
              <w:rPr>
                <w:rFonts w:hint="eastAsia"/>
                <w:b/>
                <w:bCs/>
                <w:color w:val="0000FF"/>
                <w:sz w:val="24"/>
              </w:rPr>
              <w:t>计量与市场</w:t>
            </w:r>
          </w:p>
          <w:p>
            <w:pPr>
              <w:jc w:val="center"/>
              <w:rPr>
                <w:b/>
                <w:bCs/>
                <w:color w:val="0000FF"/>
                <w:sz w:val="24"/>
              </w:rPr>
            </w:pPr>
            <w:r>
              <w:rPr>
                <w:rFonts w:hint="eastAsia"/>
                <w:b/>
                <w:bCs/>
                <w:color w:val="0000FF"/>
                <w:sz w:val="24"/>
              </w:rPr>
              <w:t>监管彩页一</w:t>
            </w:r>
          </w:p>
        </w:tc>
        <w:tc>
          <w:tcPr>
            <w:tcW w:w="3285"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sz w:val="24"/>
              </w:rPr>
              <w:t>（  ）套</w:t>
            </w:r>
            <w:r>
              <w:rPr>
                <w:rFonts w:hint="eastAsia" w:ascii="宋体" w:hAnsi="宋体"/>
                <w:sz w:val="24"/>
              </w:rPr>
              <w:t>（5元/套）</w:t>
            </w:r>
          </w:p>
        </w:tc>
        <w:tc>
          <w:tcPr>
            <w:tcW w:w="1460" w:type="dxa"/>
            <w:gridSpan w:val="3"/>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color w:val="0000FF"/>
                <w:sz w:val="24"/>
              </w:rPr>
            </w:pPr>
            <w:r>
              <w:rPr>
                <w:rFonts w:hint="eastAsia"/>
                <w:b/>
                <w:bCs/>
                <w:color w:val="0000FF"/>
                <w:sz w:val="24"/>
              </w:rPr>
              <w:t>计量与市场</w:t>
            </w:r>
          </w:p>
          <w:p>
            <w:pPr>
              <w:jc w:val="center"/>
              <w:rPr>
                <w:b/>
                <w:bCs/>
                <w:color w:val="0000FF"/>
                <w:sz w:val="24"/>
              </w:rPr>
            </w:pPr>
            <w:r>
              <w:rPr>
                <w:rFonts w:hint="eastAsia"/>
                <w:b/>
                <w:bCs/>
                <w:color w:val="0000FF"/>
                <w:sz w:val="24"/>
              </w:rPr>
              <w:t>监管彩页二</w:t>
            </w:r>
          </w:p>
        </w:tc>
        <w:tc>
          <w:tcPr>
            <w:tcW w:w="3261" w:type="dxa"/>
            <w:gridSpan w:val="3"/>
            <w:tcBorders>
              <w:top w:val="single" w:color="auto" w:sz="4" w:space="0"/>
              <w:left w:val="single" w:color="auto" w:sz="4" w:space="0"/>
              <w:bottom w:val="single" w:color="auto" w:sz="4" w:space="0"/>
              <w:right w:val="single" w:color="000000" w:sz="4" w:space="0"/>
            </w:tcBorders>
            <w:tcMar>
              <w:top w:w="15" w:type="dxa"/>
              <w:left w:w="15" w:type="dxa"/>
              <w:bottom w:w="0" w:type="dxa"/>
              <w:right w:w="15" w:type="dxa"/>
            </w:tcMar>
            <w:vAlign w:val="center"/>
          </w:tcPr>
          <w:p>
            <w:pPr>
              <w:rPr>
                <w:sz w:val="24"/>
              </w:rPr>
            </w:pPr>
            <w:r>
              <w:rPr>
                <w:rFonts w:hint="eastAsia"/>
                <w:sz w:val="24"/>
              </w:rPr>
              <w:t>（  ）套</w:t>
            </w:r>
            <w:r>
              <w:rPr>
                <w:rFonts w:hint="eastAsia" w:ascii="宋体" w:hAnsi="宋体"/>
                <w:sz w:val="24"/>
              </w:rPr>
              <w:t>（7元/套）</w:t>
            </w:r>
          </w:p>
        </w:tc>
      </w:tr>
      <w:tr>
        <w:tblPrEx>
          <w:tblCellMar>
            <w:top w:w="0" w:type="dxa"/>
            <w:left w:w="0" w:type="dxa"/>
            <w:bottom w:w="0" w:type="dxa"/>
            <w:right w:w="0" w:type="dxa"/>
          </w:tblCellMar>
        </w:tblPrEx>
        <w:trPr>
          <w:gridAfter w:val="1"/>
          <w:wAfter w:w="22" w:type="dxa"/>
          <w:trHeight w:val="705" w:hRule="atLeast"/>
        </w:trPr>
        <w:tc>
          <w:tcPr>
            <w:tcW w:w="1681"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rFonts w:hint="eastAsia"/>
                <w:b/>
                <w:bCs/>
                <w:color w:val="0000FF"/>
                <w:sz w:val="24"/>
              </w:rPr>
              <w:t>测量守护健康</w:t>
            </w:r>
          </w:p>
        </w:tc>
        <w:tc>
          <w:tcPr>
            <w:tcW w:w="3285"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sz w:val="24"/>
              </w:rPr>
              <w:t>（  ）套</w:t>
            </w:r>
            <w:r>
              <w:rPr>
                <w:rFonts w:hint="eastAsia" w:ascii="宋体" w:hAnsi="宋体"/>
                <w:sz w:val="24"/>
              </w:rPr>
              <w:t>（</w:t>
            </w:r>
            <w:r>
              <w:rPr>
                <w:rFonts w:hint="eastAsia"/>
                <w:bCs/>
                <w:sz w:val="24"/>
              </w:rPr>
              <w:t>12元</w:t>
            </w:r>
            <w:r>
              <w:rPr>
                <w:rFonts w:ascii="宋体" w:hAnsi="宋体"/>
                <w:bCs/>
                <w:sz w:val="24"/>
              </w:rPr>
              <w:t>/</w:t>
            </w:r>
            <w:r>
              <w:rPr>
                <w:rFonts w:hint="eastAsia" w:ascii="宋体" w:hAnsi="宋体"/>
                <w:sz w:val="24"/>
              </w:rPr>
              <w:t>套）</w:t>
            </w:r>
          </w:p>
        </w:tc>
        <w:tc>
          <w:tcPr>
            <w:tcW w:w="1460" w:type="dxa"/>
            <w:gridSpan w:val="3"/>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color w:val="0070C0"/>
                <w:sz w:val="24"/>
              </w:rPr>
            </w:pPr>
            <w:r>
              <w:rPr>
                <w:rFonts w:hint="eastAsia"/>
                <w:b/>
                <w:bCs/>
                <w:color w:val="FF0000"/>
                <w:sz w:val="24"/>
              </w:rPr>
              <w:t>宣传卡片</w:t>
            </w:r>
          </w:p>
        </w:tc>
        <w:tc>
          <w:tcPr>
            <w:tcW w:w="3261" w:type="dxa"/>
            <w:gridSpan w:val="3"/>
            <w:tcBorders>
              <w:top w:val="single" w:color="auto" w:sz="4" w:space="0"/>
              <w:left w:val="single" w:color="auto" w:sz="4" w:space="0"/>
              <w:bottom w:val="single" w:color="auto" w:sz="4" w:space="0"/>
              <w:right w:val="single" w:color="000000" w:sz="4" w:space="0"/>
            </w:tcBorders>
            <w:tcMar>
              <w:top w:w="15" w:type="dxa"/>
              <w:left w:w="15" w:type="dxa"/>
              <w:bottom w:w="0" w:type="dxa"/>
              <w:right w:w="15" w:type="dxa"/>
            </w:tcMar>
            <w:vAlign w:val="center"/>
          </w:tcPr>
          <w:p>
            <w:pPr>
              <w:jc w:val="left"/>
              <w:rPr>
                <w:rFonts w:ascii="宋体" w:hAnsi="宋体"/>
                <w:sz w:val="24"/>
              </w:rPr>
            </w:pPr>
            <w:r>
              <w:rPr>
                <w:rFonts w:hint="eastAsia"/>
                <w:sz w:val="24"/>
              </w:rPr>
              <w:t>（  ）个</w:t>
            </w:r>
            <w:r>
              <w:rPr>
                <w:rFonts w:hint="eastAsia"/>
                <w:bCs/>
                <w:sz w:val="24"/>
              </w:rPr>
              <w:t>（扇子，2元</w:t>
            </w:r>
            <w:r>
              <w:rPr>
                <w:rFonts w:ascii="宋体" w:hAnsi="宋体"/>
                <w:bCs/>
                <w:sz w:val="24"/>
              </w:rPr>
              <w:t>/</w:t>
            </w:r>
            <w:r>
              <w:rPr>
                <w:rFonts w:hint="eastAsia" w:ascii="宋体" w:hAnsi="宋体"/>
                <w:bCs/>
                <w:sz w:val="24"/>
              </w:rPr>
              <w:t>个</w:t>
            </w:r>
            <w:r>
              <w:rPr>
                <w:rFonts w:hint="eastAsia"/>
                <w:bCs/>
                <w:sz w:val="24"/>
              </w:rPr>
              <w:t>）</w:t>
            </w:r>
          </w:p>
        </w:tc>
      </w:tr>
      <w:tr>
        <w:tblPrEx>
          <w:tblCellMar>
            <w:top w:w="0" w:type="dxa"/>
            <w:left w:w="0" w:type="dxa"/>
            <w:bottom w:w="0" w:type="dxa"/>
            <w:right w:w="0" w:type="dxa"/>
          </w:tblCellMar>
        </w:tblPrEx>
        <w:trPr>
          <w:gridAfter w:val="1"/>
          <w:wAfter w:w="22" w:type="dxa"/>
          <w:trHeight w:val="675" w:hRule="atLeast"/>
        </w:trPr>
        <w:tc>
          <w:tcPr>
            <w:tcW w:w="5476" w:type="dxa"/>
            <w:gridSpan w:val="5"/>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 w:val="24"/>
              </w:rPr>
            </w:pPr>
            <w:r>
              <w:rPr>
                <w:rFonts w:hint="eastAsia"/>
                <w:b/>
                <w:bCs/>
                <w:color w:val="FF0000"/>
                <w:sz w:val="24"/>
              </w:rPr>
              <w:t>法律法规专刊</w:t>
            </w:r>
            <w:r>
              <w:rPr>
                <w:rFonts w:hint="eastAsia"/>
                <w:b/>
                <w:bCs/>
                <w:color w:val="FF0000"/>
                <w:sz w:val="24"/>
                <w:lang w:eastAsia="zh-CN"/>
              </w:rPr>
              <w:t>（</w:t>
            </w:r>
            <w:r>
              <w:rPr>
                <w:rFonts w:hint="eastAsia"/>
                <w:b/>
                <w:bCs/>
                <w:color w:val="FF0000"/>
                <w:sz w:val="24"/>
              </w:rPr>
              <w:t>2024年修订版</w:t>
            </w:r>
            <w:r>
              <w:rPr>
                <w:rFonts w:hint="eastAsia"/>
                <w:b/>
                <w:bCs/>
                <w:color w:val="FF0000"/>
                <w:sz w:val="24"/>
                <w:lang w:eastAsia="zh-CN"/>
              </w:rPr>
              <w:t>）</w:t>
            </w:r>
          </w:p>
        </w:tc>
        <w:tc>
          <w:tcPr>
            <w:tcW w:w="4211" w:type="dxa"/>
            <w:gridSpan w:val="5"/>
            <w:tcBorders>
              <w:top w:val="single" w:color="auto" w:sz="4" w:space="0"/>
              <w:left w:val="single" w:color="auto" w:sz="4" w:space="0"/>
              <w:bottom w:val="single" w:color="auto" w:sz="4" w:space="0"/>
              <w:right w:val="single" w:color="000000"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）本（50元/本）</w:t>
            </w:r>
          </w:p>
        </w:tc>
      </w:tr>
      <w:tr>
        <w:tblPrEx>
          <w:tblCellMar>
            <w:top w:w="0" w:type="dxa"/>
            <w:left w:w="0" w:type="dxa"/>
            <w:bottom w:w="0" w:type="dxa"/>
            <w:right w:w="0" w:type="dxa"/>
          </w:tblCellMar>
        </w:tblPrEx>
        <w:trPr>
          <w:gridAfter w:val="1"/>
          <w:wAfter w:w="22" w:type="dxa"/>
          <w:trHeight w:val="570" w:hRule="atLeast"/>
        </w:trPr>
        <w:tc>
          <w:tcPr>
            <w:tcW w:w="1681"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rFonts w:hint="eastAsia" w:ascii="宋体" w:hAnsi="宋体"/>
                <w:b/>
                <w:bCs/>
                <w:color w:val="FF0000"/>
                <w:sz w:val="24"/>
              </w:rPr>
              <w:t>计量书签</w:t>
            </w:r>
          </w:p>
        </w:tc>
        <w:tc>
          <w:tcPr>
            <w:tcW w:w="3795"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）套</w:t>
            </w:r>
            <w:r>
              <w:rPr>
                <w:rFonts w:hint="eastAsia"/>
                <w:sz w:val="24"/>
              </w:rPr>
              <w:t>（成语系列，</w:t>
            </w:r>
            <w:r>
              <w:rPr>
                <w:rFonts w:hint="eastAsia"/>
                <w:bCs/>
                <w:sz w:val="24"/>
              </w:rPr>
              <w:t>3元</w:t>
            </w:r>
            <w:r>
              <w:rPr>
                <w:rFonts w:ascii="宋体" w:hAnsi="宋体"/>
                <w:bCs/>
                <w:sz w:val="24"/>
              </w:rPr>
              <w:t>/</w:t>
            </w:r>
            <w:r>
              <w:rPr>
                <w:rFonts w:hint="eastAsia" w:ascii="宋体" w:hAnsi="宋体"/>
                <w:sz w:val="24"/>
              </w:rPr>
              <w:t>套</w:t>
            </w:r>
            <w:r>
              <w:rPr>
                <w:rFonts w:hint="eastAsia"/>
                <w:sz w:val="24"/>
              </w:rPr>
              <w:t>）</w:t>
            </w:r>
          </w:p>
        </w:tc>
        <w:tc>
          <w:tcPr>
            <w:tcW w:w="4211" w:type="dxa"/>
            <w:gridSpan w:val="5"/>
            <w:tcBorders>
              <w:top w:val="single" w:color="auto" w:sz="4" w:space="0"/>
              <w:left w:val="single" w:color="auto" w:sz="4" w:space="0"/>
              <w:bottom w:val="single" w:color="auto" w:sz="4" w:space="0"/>
              <w:right w:val="single" w:color="000000"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）套</w:t>
            </w:r>
            <w:r>
              <w:rPr>
                <w:rFonts w:hint="eastAsia"/>
                <w:sz w:val="24"/>
              </w:rPr>
              <w:t>（器物系列，</w:t>
            </w:r>
            <w:r>
              <w:rPr>
                <w:rFonts w:hint="eastAsia"/>
                <w:bCs/>
                <w:sz w:val="24"/>
              </w:rPr>
              <w:t>3元</w:t>
            </w:r>
            <w:r>
              <w:rPr>
                <w:rFonts w:ascii="宋体" w:hAnsi="宋体"/>
                <w:bCs/>
                <w:sz w:val="24"/>
              </w:rPr>
              <w:t>/</w:t>
            </w:r>
            <w:r>
              <w:rPr>
                <w:rFonts w:hint="eastAsia" w:ascii="宋体" w:hAnsi="宋体"/>
                <w:sz w:val="24"/>
              </w:rPr>
              <w:t>套</w:t>
            </w:r>
            <w:r>
              <w:rPr>
                <w:rFonts w:hint="eastAsia"/>
                <w:sz w:val="24"/>
              </w:rPr>
              <w:t>）</w:t>
            </w:r>
          </w:p>
        </w:tc>
      </w:tr>
      <w:tr>
        <w:tblPrEx>
          <w:tblCellMar>
            <w:top w:w="0" w:type="dxa"/>
            <w:left w:w="0" w:type="dxa"/>
            <w:bottom w:w="0" w:type="dxa"/>
            <w:right w:w="0" w:type="dxa"/>
          </w:tblCellMar>
        </w:tblPrEx>
        <w:trPr>
          <w:gridAfter w:val="1"/>
          <w:wAfter w:w="22" w:type="dxa"/>
          <w:trHeight w:val="570" w:hRule="atLeast"/>
        </w:trPr>
        <w:tc>
          <w:tcPr>
            <w:tcW w:w="1681"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color w:val="FF0000"/>
                <w:sz w:val="24"/>
              </w:rPr>
            </w:pPr>
            <w:r>
              <w:rPr>
                <w:rFonts w:hint="eastAsia" w:ascii="宋体" w:hAnsi="宋体"/>
                <w:b/>
                <w:bCs/>
                <w:color w:val="FF0000"/>
                <w:sz w:val="24"/>
              </w:rPr>
              <w:t>计量书签</w:t>
            </w:r>
          </w:p>
        </w:tc>
        <w:tc>
          <w:tcPr>
            <w:tcW w:w="3795"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sz w:val="24"/>
              </w:rPr>
            </w:pPr>
            <w:r>
              <w:rPr>
                <w:rFonts w:hint="eastAsia" w:ascii="宋体" w:hAnsi="宋体"/>
                <w:sz w:val="24"/>
              </w:rPr>
              <w:t>（  ）套</w:t>
            </w:r>
            <w:r>
              <w:rPr>
                <w:rFonts w:hint="eastAsia"/>
                <w:sz w:val="24"/>
              </w:rPr>
              <w:t>（名言系列，</w:t>
            </w:r>
            <w:r>
              <w:rPr>
                <w:rFonts w:hint="eastAsia"/>
                <w:bCs/>
                <w:sz w:val="24"/>
              </w:rPr>
              <w:t>3元</w:t>
            </w:r>
            <w:r>
              <w:rPr>
                <w:rFonts w:ascii="宋体" w:hAnsi="宋体"/>
                <w:bCs/>
                <w:sz w:val="24"/>
              </w:rPr>
              <w:t>/</w:t>
            </w:r>
            <w:r>
              <w:rPr>
                <w:rFonts w:hint="eastAsia" w:ascii="宋体" w:hAnsi="宋体"/>
                <w:sz w:val="24"/>
              </w:rPr>
              <w:t>套</w:t>
            </w:r>
            <w:r>
              <w:rPr>
                <w:rFonts w:hint="eastAsia"/>
                <w:sz w:val="24"/>
              </w:rPr>
              <w:t>）</w:t>
            </w:r>
          </w:p>
        </w:tc>
        <w:tc>
          <w:tcPr>
            <w:tcW w:w="4211" w:type="dxa"/>
            <w:gridSpan w:val="5"/>
            <w:tcBorders>
              <w:top w:val="single" w:color="auto" w:sz="4" w:space="0"/>
              <w:left w:val="single" w:color="auto" w:sz="4" w:space="0"/>
              <w:bottom w:val="single" w:color="auto" w:sz="4" w:space="0"/>
              <w:right w:val="single" w:color="000000" w:sz="4" w:space="0"/>
            </w:tcBorders>
            <w:tcMar>
              <w:top w:w="15" w:type="dxa"/>
              <w:left w:w="15" w:type="dxa"/>
              <w:bottom w:w="0" w:type="dxa"/>
              <w:right w:w="15" w:type="dxa"/>
            </w:tcMar>
            <w:vAlign w:val="center"/>
          </w:tcPr>
          <w:p>
            <w:pPr>
              <w:rPr>
                <w:sz w:val="24"/>
              </w:rPr>
            </w:pPr>
          </w:p>
        </w:tc>
      </w:tr>
      <w:tr>
        <w:tblPrEx>
          <w:tblCellMar>
            <w:top w:w="0" w:type="dxa"/>
            <w:left w:w="0" w:type="dxa"/>
            <w:bottom w:w="0" w:type="dxa"/>
            <w:right w:w="0" w:type="dxa"/>
          </w:tblCellMar>
        </w:tblPrEx>
        <w:trPr>
          <w:gridAfter w:val="1"/>
          <w:wAfter w:w="22" w:type="dxa"/>
          <w:trHeight w:val="596" w:hRule="atLeast"/>
        </w:trPr>
        <w:tc>
          <w:tcPr>
            <w:tcW w:w="1681"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color w:val="FF00FF"/>
                <w:sz w:val="24"/>
              </w:rPr>
            </w:pPr>
            <w:r>
              <w:rPr>
                <w:rFonts w:hint="eastAsia" w:ascii="宋体" w:hAnsi="宋体"/>
                <w:b/>
                <w:bCs/>
                <w:color w:val="FF00FF"/>
                <w:sz w:val="24"/>
              </w:rPr>
              <w:t>中国计量</w:t>
            </w:r>
          </w:p>
          <w:p>
            <w:pPr>
              <w:jc w:val="center"/>
              <w:rPr>
                <w:b/>
                <w:bCs/>
                <w:sz w:val="24"/>
              </w:rPr>
            </w:pPr>
            <w:r>
              <w:rPr>
                <w:rFonts w:hint="eastAsia" w:ascii="宋体" w:hAnsi="宋体"/>
                <w:b/>
                <w:bCs/>
                <w:color w:val="FF00FF"/>
                <w:sz w:val="24"/>
              </w:rPr>
              <w:t>历史文化卡片</w:t>
            </w:r>
          </w:p>
        </w:tc>
        <w:tc>
          <w:tcPr>
            <w:tcW w:w="8006" w:type="dxa"/>
            <w:gridSpan w:val="9"/>
            <w:tcBorders>
              <w:top w:val="single" w:color="auto" w:sz="4" w:space="0"/>
              <w:left w:val="nil"/>
              <w:bottom w:val="single" w:color="auto" w:sz="4" w:space="0"/>
              <w:right w:val="single" w:color="000000" w:sz="4" w:space="0"/>
            </w:tcBorders>
            <w:tcMar>
              <w:top w:w="15" w:type="dxa"/>
              <w:left w:w="15" w:type="dxa"/>
              <w:bottom w:w="0" w:type="dxa"/>
              <w:right w:w="15" w:type="dxa"/>
            </w:tcMar>
            <w:vAlign w:val="center"/>
          </w:tcPr>
          <w:p>
            <w:pPr>
              <w:tabs>
                <w:tab w:val="left" w:pos="2475"/>
              </w:tabs>
              <w:spacing w:line="360" w:lineRule="atLeast"/>
              <w:rPr>
                <w:szCs w:val="21"/>
              </w:rPr>
            </w:pPr>
            <w:r>
              <w:rPr>
                <w:rFonts w:hint="eastAsia" w:ascii="宋体" w:hAnsi="宋体"/>
                <w:sz w:val="24"/>
              </w:rPr>
              <w:t>（   ）套</w:t>
            </w:r>
            <w:r>
              <w:rPr>
                <w:rFonts w:hint="eastAsia" w:ascii="宋体" w:hAnsi="宋体"/>
                <w:szCs w:val="21"/>
              </w:rPr>
              <w:t xml:space="preserve"> （</w:t>
            </w:r>
            <w:r>
              <w:rPr>
                <w:rFonts w:hint="eastAsia"/>
                <w:szCs w:val="21"/>
              </w:rPr>
              <w:t>100副起订，100-999副，</w:t>
            </w:r>
            <w:r>
              <w:rPr>
                <w:rFonts w:hint="eastAsia"/>
                <w:b/>
                <w:szCs w:val="21"/>
              </w:rPr>
              <w:t>5</w:t>
            </w:r>
            <w:r>
              <w:rPr>
                <w:rFonts w:hint="eastAsia"/>
                <w:szCs w:val="21"/>
              </w:rPr>
              <w:t>元/副；1000-4999副，</w:t>
            </w:r>
            <w:r>
              <w:rPr>
                <w:rFonts w:hint="eastAsia"/>
                <w:b/>
                <w:szCs w:val="21"/>
              </w:rPr>
              <w:t>4</w:t>
            </w:r>
            <w:r>
              <w:rPr>
                <w:rFonts w:hint="eastAsia"/>
                <w:szCs w:val="21"/>
              </w:rPr>
              <w:t>元/副；</w:t>
            </w:r>
          </w:p>
          <w:p>
            <w:pPr>
              <w:tabs>
                <w:tab w:val="left" w:pos="2475"/>
              </w:tabs>
              <w:spacing w:line="360" w:lineRule="atLeast"/>
              <w:ind w:firstLine="2100" w:firstLineChars="1000"/>
              <w:rPr>
                <w:rFonts w:ascii="宋体" w:hAnsi="宋体"/>
                <w:sz w:val="24"/>
              </w:rPr>
            </w:pPr>
            <w:r>
              <w:rPr>
                <w:rFonts w:hint="eastAsia"/>
                <w:szCs w:val="21"/>
              </w:rPr>
              <w:t>5000-9999副，</w:t>
            </w:r>
            <w:r>
              <w:rPr>
                <w:rFonts w:hint="eastAsia"/>
                <w:b/>
                <w:szCs w:val="21"/>
              </w:rPr>
              <w:t>3.5</w:t>
            </w:r>
            <w:r>
              <w:rPr>
                <w:rFonts w:hint="eastAsia"/>
                <w:szCs w:val="21"/>
              </w:rPr>
              <w:t>元/副；10000副以上，</w:t>
            </w:r>
            <w:r>
              <w:rPr>
                <w:rFonts w:hint="eastAsia"/>
                <w:b/>
                <w:szCs w:val="21"/>
              </w:rPr>
              <w:t>3</w:t>
            </w:r>
            <w:r>
              <w:rPr>
                <w:rFonts w:hint="eastAsia"/>
                <w:szCs w:val="21"/>
              </w:rPr>
              <w:t>元/副</w:t>
            </w:r>
            <w:r>
              <w:rPr>
                <w:rFonts w:hint="eastAsia" w:ascii="宋体" w:hAnsi="宋体"/>
                <w:szCs w:val="21"/>
              </w:rPr>
              <w:t>）</w:t>
            </w:r>
          </w:p>
        </w:tc>
      </w:tr>
      <w:tr>
        <w:tblPrEx>
          <w:tblCellMar>
            <w:top w:w="0" w:type="dxa"/>
            <w:left w:w="0" w:type="dxa"/>
            <w:bottom w:w="0" w:type="dxa"/>
            <w:right w:w="0" w:type="dxa"/>
          </w:tblCellMar>
        </w:tblPrEx>
        <w:trPr>
          <w:gridAfter w:val="1"/>
          <w:wAfter w:w="22" w:type="dxa"/>
          <w:trHeight w:val="531" w:hRule="atLeast"/>
        </w:trPr>
        <w:tc>
          <w:tcPr>
            <w:tcW w:w="1681"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是否要发票</w:t>
            </w:r>
          </w:p>
        </w:tc>
        <w:tc>
          <w:tcPr>
            <w:tcW w:w="3285"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240" w:firstLineChars="100"/>
              <w:rPr>
                <w:rFonts w:ascii="宋体" w:hAnsi="宋体"/>
                <w:sz w:val="24"/>
              </w:rPr>
            </w:pPr>
            <w:r>
              <w:rPr>
                <w:rFonts w:hint="eastAsia"/>
                <w:sz w:val="24"/>
              </w:rPr>
              <w:t xml:space="preserve">是（ </w:t>
            </w:r>
            <w:r>
              <w:rPr>
                <w:sz w:val="24"/>
              </w:rPr>
              <w:t xml:space="preserve"> </w:t>
            </w:r>
            <w:r>
              <w:rPr>
                <w:rFonts w:hint="eastAsia"/>
                <w:sz w:val="24"/>
              </w:rPr>
              <w:t>）    否（</w:t>
            </w:r>
            <w:r>
              <w:rPr>
                <w:sz w:val="24"/>
              </w:rPr>
              <w:t xml:space="preserve">  </w:t>
            </w:r>
            <w:r>
              <w:rPr>
                <w:rFonts w:hint="eastAsia"/>
                <w:sz w:val="24"/>
              </w:rPr>
              <w:t>）</w:t>
            </w:r>
          </w:p>
        </w:tc>
        <w:tc>
          <w:tcPr>
            <w:tcW w:w="1460" w:type="dxa"/>
            <w:gridSpan w:val="3"/>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4"/>
              </w:rPr>
            </w:pPr>
            <w:r>
              <w:rPr>
                <w:rFonts w:hint="eastAsia"/>
                <w:b/>
                <w:bCs/>
                <w:sz w:val="24"/>
              </w:rPr>
              <w:t>邮费</w:t>
            </w:r>
          </w:p>
        </w:tc>
        <w:tc>
          <w:tcPr>
            <w:tcW w:w="3261" w:type="dxa"/>
            <w:gridSpan w:val="3"/>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 w:val="24"/>
              </w:rPr>
            </w:pPr>
          </w:p>
        </w:tc>
      </w:tr>
      <w:tr>
        <w:tblPrEx>
          <w:tblCellMar>
            <w:top w:w="0" w:type="dxa"/>
            <w:left w:w="0" w:type="dxa"/>
            <w:bottom w:w="0" w:type="dxa"/>
            <w:right w:w="0" w:type="dxa"/>
          </w:tblCellMar>
        </w:tblPrEx>
        <w:trPr>
          <w:gridAfter w:val="1"/>
          <w:wAfter w:w="22" w:type="dxa"/>
          <w:trHeight w:val="521" w:hRule="atLeast"/>
        </w:trPr>
        <w:tc>
          <w:tcPr>
            <w:tcW w:w="1681"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rFonts w:hint="eastAsia"/>
                <w:b/>
                <w:bCs/>
                <w:sz w:val="24"/>
              </w:rPr>
              <w:t>金额合计</w:t>
            </w:r>
          </w:p>
        </w:tc>
        <w:tc>
          <w:tcPr>
            <w:tcW w:w="8006" w:type="dxa"/>
            <w:gridSpan w:val="9"/>
            <w:tcBorders>
              <w:top w:val="single" w:color="auto" w:sz="4" w:space="0"/>
              <w:left w:val="nil"/>
              <w:bottom w:val="single" w:color="auto" w:sz="4" w:space="0"/>
              <w:right w:val="single" w:color="000000"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r>
              <w:rPr>
                <w:rFonts w:hint="eastAsia"/>
                <w:b/>
                <w:bCs/>
                <w:sz w:val="24"/>
              </w:rPr>
              <w:t>（大写）</w:t>
            </w:r>
            <w:r>
              <w:rPr>
                <w:rFonts w:hint="eastAsia"/>
                <w:sz w:val="24"/>
              </w:rPr>
              <w:t xml:space="preserve">   万</w:t>
            </w:r>
            <w:r>
              <w:rPr>
                <w:sz w:val="24"/>
              </w:rPr>
              <w:t xml:space="preserve"> </w:t>
            </w:r>
            <w:r>
              <w:rPr>
                <w:rFonts w:hint="eastAsia"/>
                <w:sz w:val="24"/>
              </w:rPr>
              <w:t xml:space="preserve"> 仟  佰</w:t>
            </w:r>
            <w:r>
              <w:rPr>
                <w:sz w:val="24"/>
              </w:rPr>
              <w:t xml:space="preserve"> </w:t>
            </w:r>
            <w:r>
              <w:rPr>
                <w:rFonts w:hint="eastAsia"/>
                <w:sz w:val="24"/>
              </w:rPr>
              <w:t xml:space="preserve"> 拾</w:t>
            </w:r>
            <w:r>
              <w:rPr>
                <w:sz w:val="24"/>
              </w:rPr>
              <w:t xml:space="preserve"> </w:t>
            </w:r>
            <w:r>
              <w:rPr>
                <w:rFonts w:hint="eastAsia"/>
                <w:sz w:val="24"/>
              </w:rPr>
              <w:t xml:space="preserve"> 元  </w:t>
            </w:r>
            <w:r>
              <w:rPr>
                <w:rFonts w:hint="eastAsia"/>
                <w:b/>
                <w:bCs/>
                <w:sz w:val="24"/>
              </w:rPr>
              <w:t>（小写）</w:t>
            </w:r>
            <w:r>
              <w:rPr>
                <w:rFonts w:hint="eastAsia"/>
                <w:sz w:val="24"/>
              </w:rPr>
              <w:t>（   ）元</w:t>
            </w:r>
          </w:p>
        </w:tc>
      </w:tr>
      <w:tr>
        <w:tblPrEx>
          <w:tblCellMar>
            <w:top w:w="0" w:type="dxa"/>
            <w:left w:w="0" w:type="dxa"/>
            <w:bottom w:w="0" w:type="dxa"/>
            <w:right w:w="0" w:type="dxa"/>
          </w:tblCellMar>
        </w:tblPrEx>
        <w:trPr>
          <w:gridAfter w:val="1"/>
          <w:wAfter w:w="22" w:type="dxa"/>
          <w:trHeight w:val="522" w:hRule="atLeast"/>
        </w:trPr>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b/>
                <w:bCs/>
                <w:sz w:val="24"/>
              </w:rPr>
            </w:pPr>
            <w:r>
              <w:rPr>
                <w:rFonts w:hint="eastAsia"/>
                <w:b/>
                <w:bCs/>
                <w:sz w:val="24"/>
              </w:rPr>
              <w:t>回执一合计</w:t>
            </w:r>
          </w:p>
        </w:tc>
        <w:tc>
          <w:tcPr>
            <w:tcW w:w="17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b/>
                <w:bCs/>
                <w:sz w:val="24"/>
              </w:rPr>
            </w:pPr>
          </w:p>
        </w:tc>
        <w:tc>
          <w:tcPr>
            <w:tcW w:w="155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b/>
                <w:bCs/>
                <w:sz w:val="24"/>
              </w:rPr>
            </w:pPr>
            <w:r>
              <w:rPr>
                <w:rFonts w:hint="eastAsia"/>
                <w:b/>
                <w:bCs/>
                <w:sz w:val="24"/>
              </w:rPr>
              <w:t>回执二合计</w:t>
            </w:r>
          </w:p>
        </w:tc>
        <w:tc>
          <w:tcPr>
            <w:tcW w:w="1460"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b/>
                <w:bCs/>
                <w:sz w:val="24"/>
              </w:rPr>
            </w:pP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b/>
                <w:bCs/>
                <w:sz w:val="24"/>
              </w:rPr>
            </w:pPr>
            <w:r>
              <w:rPr>
                <w:rFonts w:hint="eastAsia"/>
                <w:b/>
                <w:bCs/>
                <w:sz w:val="24"/>
              </w:rPr>
              <w:t>总  计</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b/>
                <w:bCs/>
                <w:sz w:val="24"/>
              </w:rPr>
            </w:pPr>
          </w:p>
        </w:tc>
      </w:tr>
    </w:tbl>
    <w:p>
      <w:pPr>
        <w:rPr>
          <w:szCs w:val="21"/>
        </w:rPr>
      </w:pPr>
      <w:r>
        <w:rPr>
          <w:rFonts w:hint="eastAsia"/>
          <w:szCs w:val="21"/>
        </w:rPr>
        <w:t>注1：直接汇款，请在汇款单上注明订购产品名称；通过财政汇款，请注明订购单位名称名称。</w:t>
      </w:r>
    </w:p>
    <w:p>
      <w:pPr>
        <w:rPr>
          <w:szCs w:val="21"/>
        </w:rPr>
      </w:pPr>
      <w:r>
        <w:rPr>
          <w:rFonts w:hint="eastAsia"/>
          <w:szCs w:val="21"/>
        </w:rPr>
        <w:t>注2：此订单填好后请文件名改为单位名，并</w:t>
      </w:r>
      <w:r>
        <w:rPr>
          <w:rFonts w:hint="eastAsia" w:ascii="宋体" w:hAnsi="宋体" w:cs="宋体"/>
          <w:szCs w:val="21"/>
        </w:rPr>
        <w:t>发电子邮件到</w:t>
      </w:r>
      <w:r>
        <w:fldChar w:fldCharType="begin"/>
      </w:r>
      <w:r>
        <w:instrText xml:space="preserve"> HYPERLINK "mailto:491332989@qq.com" </w:instrText>
      </w:r>
      <w:r>
        <w:fldChar w:fldCharType="separate"/>
      </w:r>
      <w:r>
        <w:rPr>
          <w:rStyle w:val="9"/>
          <w:rFonts w:hint="eastAsia" w:ascii="宋体" w:hAnsi="宋体" w:cs="宋体"/>
          <w:bCs/>
          <w:color w:val="auto"/>
          <w:szCs w:val="21"/>
        </w:rPr>
        <w:t>1454401916@qq.com</w:t>
      </w:r>
      <w:r>
        <w:rPr>
          <w:rStyle w:val="9"/>
          <w:rFonts w:hint="eastAsia" w:ascii="宋体" w:hAnsi="宋体" w:cs="宋体"/>
          <w:bCs/>
          <w:color w:val="auto"/>
          <w:szCs w:val="21"/>
        </w:rPr>
        <w:fldChar w:fldCharType="end"/>
      </w:r>
      <w:r>
        <w:rPr>
          <w:rFonts w:hint="eastAsia" w:ascii="宋体" w:hAnsi="宋体" w:cs="宋体"/>
          <w:szCs w:val="21"/>
        </w:rPr>
        <w:t>。</w:t>
      </w:r>
    </w:p>
    <w:p>
      <w:pPr>
        <w:rPr>
          <w:sz w:val="24"/>
        </w:rPr>
      </w:pPr>
    </w:p>
    <w:p>
      <w:pPr>
        <w:rPr>
          <w:sz w:val="24"/>
        </w:rPr>
      </w:pPr>
      <w:r>
        <w:rPr>
          <w:rFonts w:hint="eastAsia"/>
          <w:b/>
          <w:bCs/>
          <w:sz w:val="24"/>
        </w:rPr>
        <w:t>银行汇款：</w:t>
      </w:r>
      <w:r>
        <w:rPr>
          <w:rFonts w:hint="eastAsia"/>
          <w:sz w:val="24"/>
        </w:rPr>
        <w:t>户名：《中国计量》杂志社；</w:t>
      </w:r>
      <w:r>
        <w:rPr>
          <w:rFonts w:hint="eastAsia" w:ascii="宋体"/>
          <w:sz w:val="24"/>
        </w:rPr>
        <w:t>开户行：</w:t>
      </w:r>
      <w:r>
        <w:rPr>
          <w:rFonts w:hint="eastAsia"/>
          <w:sz w:val="24"/>
        </w:rPr>
        <w:t>招商银行北京分行北三环支行；</w:t>
      </w:r>
    </w:p>
    <w:p>
      <w:pPr>
        <w:ind w:firstLine="1200" w:firstLineChars="500"/>
        <w:rPr>
          <w:rFonts w:hint="eastAsia" w:ascii="宋体" w:hAnsi="宋体" w:cs="宋体"/>
          <w:sz w:val="24"/>
        </w:rPr>
      </w:pPr>
      <w:r>
        <w:rPr>
          <w:rFonts w:hint="eastAsia" w:ascii="宋体"/>
          <w:sz w:val="24"/>
        </w:rPr>
        <w:t>账号：</w:t>
      </w:r>
      <w:r>
        <w:rPr>
          <w:bCs/>
          <w:sz w:val="24"/>
        </w:rPr>
        <w:t>86228033591000</w:t>
      </w:r>
      <w:r>
        <w:rPr>
          <w:rFonts w:hint="eastAsia"/>
          <w:bCs/>
          <w:sz w:val="24"/>
        </w:rPr>
        <w:t>1（</w:t>
      </w:r>
      <w:r>
        <w:rPr>
          <w:rFonts w:hint="eastAsia" w:ascii="宋体" w:hAnsi="宋体" w:cs="宋体"/>
          <w:sz w:val="24"/>
        </w:rPr>
        <w:t>银行代码：308100005141）</w:t>
      </w:r>
    </w:p>
    <w:p>
      <w:pPr>
        <w:ind w:firstLine="1200" w:firstLineChars="500"/>
        <w:rPr>
          <w:rFonts w:hint="eastAsia" w:ascii="宋体" w:hAnsi="宋体" w:cs="宋体"/>
          <w:sz w:val="24"/>
        </w:rPr>
      </w:pPr>
    </w:p>
    <w:p>
      <w:pPr>
        <w:rPr>
          <w:rFonts w:ascii="宋体" w:hAnsi="宋体" w:cs="宋体"/>
          <w:sz w:val="24"/>
        </w:rPr>
      </w:pPr>
    </w:p>
    <w:p>
      <w:pPr>
        <w:jc w:val="center"/>
        <w:rPr>
          <w:rFonts w:hint="eastAsia" w:eastAsia="黑体"/>
          <w:sz w:val="36"/>
          <w:szCs w:val="36"/>
        </w:rPr>
      </w:pPr>
    </w:p>
    <w:p>
      <w:pPr>
        <w:jc w:val="center"/>
        <w:rPr>
          <w:rFonts w:eastAsia="黑体"/>
          <w:sz w:val="36"/>
          <w:szCs w:val="36"/>
        </w:rPr>
      </w:pPr>
      <w:r>
        <w:rPr>
          <w:rFonts w:hint="eastAsia" w:eastAsia="黑体"/>
          <w:sz w:val="36"/>
          <w:szCs w:val="36"/>
        </w:rPr>
        <w:t>回执二：其他</w:t>
      </w:r>
      <w:r>
        <w:rPr>
          <w:rFonts w:hint="eastAsia" w:eastAsia="黑体"/>
          <w:bCs/>
          <w:sz w:val="36"/>
          <w:szCs w:val="36"/>
        </w:rPr>
        <w:t>彩页及相关宣传品</w:t>
      </w:r>
    </w:p>
    <w:p>
      <w:pPr>
        <w:pStyle w:val="5"/>
        <w:widowControl/>
        <w:shd w:val="clear" w:color="auto" w:fill="FFFFFF"/>
        <w:spacing w:beforeAutospacing="0" w:afterAutospacing="0"/>
        <w:jc w:val="center"/>
      </w:pPr>
      <w:r>
        <w:rPr>
          <w:rFonts w:hint="eastAsia"/>
        </w:rPr>
        <w:t>500元以上免邮费，500元以下加收20元邮费。</w:t>
      </w:r>
    </w:p>
    <w:tbl>
      <w:tblPr>
        <w:tblStyle w:val="6"/>
        <w:tblW w:w="9709" w:type="dxa"/>
        <w:tblInd w:w="15" w:type="dxa"/>
        <w:tblLayout w:type="fixed"/>
        <w:tblCellMar>
          <w:top w:w="0" w:type="dxa"/>
          <w:left w:w="0" w:type="dxa"/>
          <w:bottom w:w="0" w:type="dxa"/>
          <w:right w:w="0" w:type="dxa"/>
        </w:tblCellMar>
      </w:tblPr>
      <w:tblGrid>
        <w:gridCol w:w="1836"/>
        <w:gridCol w:w="1584"/>
        <w:gridCol w:w="900"/>
        <w:gridCol w:w="100"/>
        <w:gridCol w:w="1880"/>
        <w:gridCol w:w="1260"/>
        <w:gridCol w:w="2149"/>
      </w:tblGrid>
      <w:tr>
        <w:tblPrEx>
          <w:tblCellMar>
            <w:top w:w="0" w:type="dxa"/>
            <w:left w:w="0" w:type="dxa"/>
            <w:bottom w:w="0" w:type="dxa"/>
            <w:right w:w="0" w:type="dxa"/>
          </w:tblCellMar>
        </w:tblPrEx>
        <w:trPr>
          <w:trHeight w:val="515" w:hRule="atLeast"/>
        </w:trPr>
        <w:tc>
          <w:tcPr>
            <w:tcW w:w="183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收 件 人</w:t>
            </w:r>
          </w:p>
        </w:tc>
        <w:tc>
          <w:tcPr>
            <w:tcW w:w="1584"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left"/>
              <w:rPr>
                <w:rFonts w:ascii="宋体" w:hAnsi="宋体"/>
                <w:sz w:val="24"/>
              </w:rPr>
            </w:pPr>
            <w:r>
              <w:rPr>
                <w:rFonts w:hint="eastAsia" w:ascii="宋体" w:hAnsi="宋体"/>
                <w:sz w:val="24"/>
              </w:rPr>
              <w:t xml:space="preserve"> </w:t>
            </w:r>
          </w:p>
        </w:tc>
        <w:tc>
          <w:tcPr>
            <w:tcW w:w="900" w:type="dxa"/>
            <w:tcBorders>
              <w:top w:val="single" w:color="auto" w:sz="4" w:space="0"/>
              <w:left w:val="nil"/>
              <w:bottom w:val="single" w:color="auto" w:sz="4" w:space="0"/>
              <w:right w:val="single" w:color="auto" w:sz="4" w:space="0"/>
            </w:tcBorders>
            <w:vAlign w:val="center"/>
          </w:tcPr>
          <w:p>
            <w:pPr>
              <w:jc w:val="center"/>
              <w:rPr>
                <w:rFonts w:ascii="宋体" w:hAnsi="宋体"/>
                <w:sz w:val="24"/>
              </w:rPr>
            </w:pPr>
            <w:r>
              <w:rPr>
                <w:rFonts w:hint="eastAsia"/>
                <w:b/>
                <w:bCs/>
                <w:sz w:val="24"/>
              </w:rPr>
              <w:t>电话</w:t>
            </w:r>
          </w:p>
        </w:tc>
        <w:tc>
          <w:tcPr>
            <w:tcW w:w="1980" w:type="dxa"/>
            <w:gridSpan w:val="2"/>
            <w:tcBorders>
              <w:top w:val="single" w:color="auto" w:sz="4" w:space="0"/>
              <w:left w:val="nil"/>
              <w:bottom w:val="single" w:color="auto" w:sz="4" w:space="0"/>
              <w:right w:val="single" w:color="auto" w:sz="4" w:space="0"/>
            </w:tcBorders>
            <w:vAlign w:val="center"/>
          </w:tcPr>
          <w:p>
            <w:pPr>
              <w:jc w:val="left"/>
              <w:rPr>
                <w:rFonts w:ascii="宋体" w:hAnsi="宋体"/>
                <w:sz w:val="24"/>
              </w:rPr>
            </w:pPr>
          </w:p>
        </w:tc>
        <w:tc>
          <w:tcPr>
            <w:tcW w:w="126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手机电话</w:t>
            </w:r>
          </w:p>
        </w:tc>
        <w:tc>
          <w:tcPr>
            <w:tcW w:w="214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r>
      <w:tr>
        <w:tblPrEx>
          <w:tblCellMar>
            <w:top w:w="0" w:type="dxa"/>
            <w:left w:w="0" w:type="dxa"/>
            <w:bottom w:w="0" w:type="dxa"/>
            <w:right w:w="0" w:type="dxa"/>
          </w:tblCellMar>
        </w:tblPrEx>
        <w:trPr>
          <w:trHeight w:val="540" w:hRule="atLeast"/>
        </w:trPr>
        <w:tc>
          <w:tcPr>
            <w:tcW w:w="1836"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电子邮箱</w:t>
            </w:r>
          </w:p>
        </w:tc>
        <w:tc>
          <w:tcPr>
            <w:tcW w:w="4464"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left"/>
              <w:rPr>
                <w:rFonts w:ascii="宋体" w:hAnsi="宋体"/>
                <w:sz w:val="24"/>
              </w:rPr>
            </w:pPr>
            <w:r>
              <w:rPr>
                <w:rFonts w:hint="eastAsia" w:ascii="宋体" w:hAnsi="宋体"/>
                <w:sz w:val="24"/>
              </w:rPr>
              <w:t xml:space="preserve"> </w:t>
            </w:r>
          </w:p>
        </w:tc>
        <w:tc>
          <w:tcPr>
            <w:tcW w:w="126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b/>
                <w:bCs/>
                <w:sz w:val="24"/>
              </w:rPr>
              <w:t>QQ</w:t>
            </w:r>
            <w:r>
              <w:rPr>
                <w:rFonts w:hint="eastAsia"/>
                <w:b/>
                <w:bCs/>
                <w:sz w:val="24"/>
              </w:rPr>
              <w:t>号码</w:t>
            </w:r>
          </w:p>
        </w:tc>
        <w:tc>
          <w:tcPr>
            <w:tcW w:w="2149"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r>
      <w:tr>
        <w:tblPrEx>
          <w:tblCellMar>
            <w:top w:w="0" w:type="dxa"/>
            <w:left w:w="0" w:type="dxa"/>
            <w:bottom w:w="0" w:type="dxa"/>
            <w:right w:w="0" w:type="dxa"/>
          </w:tblCellMar>
        </w:tblPrEx>
        <w:trPr>
          <w:trHeight w:val="540" w:hRule="atLeast"/>
        </w:trPr>
        <w:tc>
          <w:tcPr>
            <w:tcW w:w="1836"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ascii="Courier New" w:hAnsi="Courier New" w:cs="Courier New"/>
                <w:b/>
                <w:bCs/>
                <w:kern w:val="0"/>
                <w:szCs w:val="21"/>
              </w:rPr>
              <w:t>统一社会信用代码</w:t>
            </w:r>
          </w:p>
        </w:tc>
        <w:tc>
          <w:tcPr>
            <w:tcW w:w="4464"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left"/>
              <w:rPr>
                <w:rFonts w:ascii="宋体" w:hAnsi="宋体"/>
                <w:sz w:val="24"/>
              </w:rPr>
            </w:pPr>
            <w:r>
              <w:rPr>
                <w:rFonts w:hint="eastAsia" w:ascii="宋体" w:hAnsi="宋体"/>
                <w:sz w:val="24"/>
              </w:rPr>
              <w:t xml:space="preserve"> </w:t>
            </w:r>
          </w:p>
        </w:tc>
        <w:tc>
          <w:tcPr>
            <w:tcW w:w="126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ascii="宋体" w:hAnsi="宋体"/>
                <w:b/>
                <w:bCs/>
                <w:sz w:val="24"/>
              </w:rPr>
              <w:t>微    信</w:t>
            </w:r>
          </w:p>
        </w:tc>
        <w:tc>
          <w:tcPr>
            <w:tcW w:w="2149"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r>
      <w:tr>
        <w:tblPrEx>
          <w:tblCellMar>
            <w:top w:w="0" w:type="dxa"/>
            <w:left w:w="0" w:type="dxa"/>
            <w:bottom w:w="0" w:type="dxa"/>
            <w:right w:w="0" w:type="dxa"/>
          </w:tblCellMar>
        </w:tblPrEx>
        <w:trPr>
          <w:trHeight w:val="624" w:hRule="atLeast"/>
        </w:trPr>
        <w:tc>
          <w:tcPr>
            <w:tcW w:w="1836"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rFonts w:hint="eastAsia"/>
                <w:b/>
                <w:bCs/>
                <w:sz w:val="24"/>
              </w:rPr>
              <w:t>订购单位</w:t>
            </w:r>
          </w:p>
          <w:p>
            <w:pPr>
              <w:jc w:val="center"/>
              <w:rPr>
                <w:b/>
                <w:bCs/>
                <w:sz w:val="24"/>
              </w:rPr>
            </w:pPr>
            <w:r>
              <w:rPr>
                <w:rFonts w:hint="eastAsia"/>
                <w:b/>
                <w:bCs/>
                <w:sz w:val="24"/>
              </w:rPr>
              <w:t>（开票全称）</w:t>
            </w:r>
          </w:p>
        </w:tc>
        <w:tc>
          <w:tcPr>
            <w:tcW w:w="4464"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c>
          <w:tcPr>
            <w:tcW w:w="126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eastAsia="宋体"/>
                <w:b/>
                <w:bCs/>
                <w:sz w:val="24"/>
              </w:rPr>
            </w:pPr>
            <w:r>
              <w:rPr>
                <w:rFonts w:hint="eastAsia"/>
                <w:b/>
                <w:bCs/>
                <w:sz w:val="24"/>
              </w:rPr>
              <w:t>邮    码</w:t>
            </w:r>
          </w:p>
        </w:tc>
        <w:tc>
          <w:tcPr>
            <w:tcW w:w="2149" w:type="dxa"/>
            <w:tcBorders>
              <w:top w:val="single" w:color="auto" w:sz="4" w:space="0"/>
              <w:left w:val="single" w:color="auto" w:sz="4" w:space="0"/>
              <w:bottom w:val="single" w:color="auto" w:sz="4" w:space="0"/>
              <w:right w:val="single" w:color="000000" w:sz="4" w:space="0"/>
            </w:tcBorders>
            <w:tcMar>
              <w:top w:w="15" w:type="dxa"/>
              <w:left w:w="15" w:type="dxa"/>
              <w:bottom w:w="0" w:type="dxa"/>
              <w:right w:w="15" w:type="dxa"/>
            </w:tcMar>
            <w:vAlign w:val="center"/>
          </w:tcPr>
          <w:p>
            <w:pPr>
              <w:rPr>
                <w:rFonts w:ascii="宋体" w:hAnsi="宋体"/>
                <w:sz w:val="24"/>
              </w:rPr>
            </w:pPr>
          </w:p>
        </w:tc>
      </w:tr>
      <w:tr>
        <w:tblPrEx>
          <w:tblCellMar>
            <w:top w:w="0" w:type="dxa"/>
            <w:left w:w="0" w:type="dxa"/>
            <w:bottom w:w="0" w:type="dxa"/>
            <w:right w:w="0" w:type="dxa"/>
          </w:tblCellMar>
        </w:tblPrEx>
        <w:trPr>
          <w:trHeight w:val="521" w:hRule="atLeast"/>
        </w:trPr>
        <w:tc>
          <w:tcPr>
            <w:tcW w:w="1836"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rFonts w:hint="eastAsia"/>
                <w:b/>
                <w:bCs/>
                <w:sz w:val="24"/>
              </w:rPr>
              <w:t>详细地址</w:t>
            </w:r>
          </w:p>
        </w:tc>
        <w:tc>
          <w:tcPr>
            <w:tcW w:w="7873" w:type="dxa"/>
            <w:gridSpan w:val="6"/>
            <w:tcBorders>
              <w:top w:val="single" w:color="auto" w:sz="4" w:space="0"/>
              <w:left w:val="nil"/>
              <w:bottom w:val="single" w:color="auto" w:sz="4" w:space="0"/>
              <w:right w:val="single" w:color="000000"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r>
      <w:tr>
        <w:tblPrEx>
          <w:tblCellMar>
            <w:top w:w="0" w:type="dxa"/>
            <w:left w:w="0" w:type="dxa"/>
            <w:bottom w:w="0" w:type="dxa"/>
            <w:right w:w="0" w:type="dxa"/>
          </w:tblCellMar>
        </w:tblPrEx>
        <w:trPr>
          <w:trHeight w:val="867" w:hRule="atLeast"/>
        </w:trPr>
        <w:tc>
          <w:tcPr>
            <w:tcW w:w="183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ascii="宋体" w:hAnsi="宋体"/>
                <w:b/>
                <w:bCs/>
                <w:color w:val="0000FF"/>
                <w:sz w:val="24"/>
                <w:lang w:val="en-US" w:eastAsia="zh-CN"/>
              </w:rPr>
            </w:pPr>
            <w:r>
              <w:rPr>
                <w:rFonts w:hint="eastAsia" w:ascii="宋体" w:hAnsi="宋体"/>
                <w:b/>
                <w:bCs/>
                <w:color w:val="0000FF"/>
                <w:sz w:val="24"/>
                <w:lang w:val="en-US" w:eastAsia="zh-CN"/>
              </w:rPr>
              <w:t>计量与消费者</w:t>
            </w:r>
          </w:p>
          <w:p>
            <w:pPr>
              <w:jc w:val="center"/>
              <w:rPr>
                <w:rFonts w:hint="eastAsia" w:ascii="宋体" w:hAnsi="宋体"/>
                <w:b/>
                <w:bCs/>
                <w:color w:val="0000FF"/>
                <w:sz w:val="24"/>
                <w:lang w:val="en-US" w:eastAsia="zh-CN"/>
              </w:rPr>
            </w:pPr>
            <w:r>
              <w:rPr>
                <w:rFonts w:hint="eastAsia" w:ascii="宋体" w:hAnsi="宋体"/>
                <w:b/>
                <w:bCs/>
                <w:color w:val="0000FF"/>
                <w:sz w:val="24"/>
                <w:lang w:val="en-US" w:eastAsia="zh-CN"/>
              </w:rPr>
              <w:t>权益</w:t>
            </w:r>
          </w:p>
          <w:p>
            <w:pPr>
              <w:jc w:val="center"/>
              <w:rPr>
                <w:b/>
                <w:color w:val="538135"/>
                <w:sz w:val="24"/>
              </w:rPr>
            </w:pPr>
            <w:r>
              <w:rPr>
                <w:rFonts w:hint="eastAsia"/>
              </w:rPr>
              <w:t>1元</w:t>
            </w:r>
            <w:r>
              <w:rPr>
                <w:rFonts w:hint="eastAsia"/>
                <w:lang w:val="en-US" w:eastAsia="zh-CN"/>
              </w:rPr>
              <w:t>/</w:t>
            </w:r>
            <w:r>
              <w:rPr>
                <w:rFonts w:hint="eastAsia"/>
              </w:rPr>
              <w:t>页</w:t>
            </w:r>
          </w:p>
        </w:tc>
        <w:tc>
          <w:tcPr>
            <w:tcW w:w="7873" w:type="dxa"/>
            <w:gridSpan w:val="6"/>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ind w:firstLine="240" w:firstLineChars="100"/>
              <w:rPr>
                <w:rFonts w:hint="eastAsia" w:ascii="宋体" w:hAnsi="宋体"/>
                <w:sz w:val="24"/>
              </w:rPr>
            </w:pPr>
            <w:r>
              <w:rPr>
                <w:rFonts w:ascii="宋体" w:hAnsi="宋体"/>
                <w:sz w:val="24"/>
              </w:rPr>
              <w:t>401</w:t>
            </w:r>
            <w:r>
              <w:rPr>
                <w:rFonts w:hint="eastAsia" w:ascii="宋体" w:hAnsi="宋体"/>
                <w:sz w:val="24"/>
              </w:rPr>
              <w:t>（  ）张、</w:t>
            </w:r>
            <w:r>
              <w:rPr>
                <w:rFonts w:ascii="宋体" w:hAnsi="宋体"/>
                <w:sz w:val="24"/>
              </w:rPr>
              <w:t>402</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rPr>
              <w:t>）张、</w:t>
            </w:r>
            <w:r>
              <w:rPr>
                <w:rFonts w:ascii="宋体" w:hAnsi="宋体"/>
                <w:sz w:val="24"/>
              </w:rPr>
              <w:t>403</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rPr>
              <w:t>）张、</w:t>
            </w:r>
            <w:r>
              <w:rPr>
                <w:rFonts w:ascii="宋体" w:hAnsi="宋体"/>
                <w:sz w:val="24"/>
              </w:rPr>
              <w:t>404</w:t>
            </w:r>
            <w:r>
              <w:rPr>
                <w:rFonts w:hint="eastAsia" w:ascii="宋体" w:hAnsi="宋体"/>
                <w:sz w:val="24"/>
              </w:rPr>
              <w:t>（  ）张、</w:t>
            </w:r>
            <w:r>
              <w:rPr>
                <w:rFonts w:ascii="宋体" w:hAnsi="宋体"/>
                <w:sz w:val="24"/>
              </w:rPr>
              <w:t>405</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rPr>
              <w:t>）张、</w:t>
            </w:r>
          </w:p>
          <w:p>
            <w:pPr>
              <w:ind w:firstLine="240" w:firstLineChars="100"/>
              <w:rPr>
                <w:rFonts w:hint="eastAsia" w:ascii="宋体" w:hAnsi="宋体"/>
                <w:sz w:val="24"/>
              </w:rPr>
            </w:pPr>
            <w:r>
              <w:rPr>
                <w:rFonts w:ascii="宋体" w:hAnsi="宋体"/>
                <w:sz w:val="24"/>
              </w:rPr>
              <w:t>406</w:t>
            </w:r>
            <w:r>
              <w:rPr>
                <w:rFonts w:hint="eastAsia" w:ascii="宋体" w:hAnsi="宋体"/>
                <w:sz w:val="24"/>
              </w:rPr>
              <w:t>（  ）张、</w:t>
            </w:r>
            <w:r>
              <w:rPr>
                <w:rFonts w:ascii="宋体" w:hAnsi="宋体"/>
                <w:sz w:val="24"/>
              </w:rPr>
              <w:t>407</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rPr>
              <w:t>）张、</w:t>
            </w:r>
            <w:r>
              <w:rPr>
                <w:rFonts w:ascii="宋体" w:hAnsi="宋体"/>
                <w:sz w:val="24"/>
              </w:rPr>
              <w:t>408</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rPr>
              <w:t>）张、</w:t>
            </w:r>
            <w:r>
              <w:rPr>
                <w:rFonts w:ascii="宋体" w:hAnsi="宋体"/>
                <w:sz w:val="24"/>
              </w:rPr>
              <w:t>40</w:t>
            </w:r>
            <w:r>
              <w:rPr>
                <w:rFonts w:hint="eastAsia" w:ascii="宋体" w:hAnsi="宋体"/>
                <w:sz w:val="24"/>
              </w:rPr>
              <w:t>9（  ）张、</w:t>
            </w:r>
            <w:r>
              <w:rPr>
                <w:rFonts w:ascii="宋体" w:hAnsi="宋体"/>
                <w:sz w:val="24"/>
              </w:rPr>
              <w:t>4</w:t>
            </w:r>
            <w:r>
              <w:rPr>
                <w:rFonts w:hint="eastAsia" w:ascii="宋体" w:hAnsi="宋体"/>
                <w:sz w:val="24"/>
              </w:rPr>
              <w:t>10（  ）张、</w:t>
            </w:r>
          </w:p>
          <w:p>
            <w:pPr>
              <w:ind w:firstLine="240" w:firstLineChars="100"/>
              <w:rPr>
                <w:rFonts w:ascii="宋体" w:hAnsi="宋体"/>
                <w:sz w:val="24"/>
              </w:rPr>
            </w:pPr>
            <w:r>
              <w:rPr>
                <w:rFonts w:ascii="宋体" w:hAnsi="宋体"/>
                <w:sz w:val="24"/>
              </w:rPr>
              <w:t>4</w:t>
            </w:r>
            <w:r>
              <w:rPr>
                <w:rFonts w:hint="eastAsia" w:ascii="宋体" w:hAnsi="宋体"/>
                <w:sz w:val="24"/>
              </w:rPr>
              <w:t>11（</w:t>
            </w:r>
            <w:r>
              <w:rPr>
                <w:rFonts w:hint="eastAsia" w:ascii="宋体" w:hAnsi="宋体"/>
                <w:sz w:val="24"/>
                <w:lang w:val="en-US" w:eastAsia="zh-CN"/>
              </w:rPr>
              <w:t xml:space="preserve">  </w:t>
            </w:r>
            <w:r>
              <w:rPr>
                <w:rFonts w:hint="eastAsia" w:ascii="宋体" w:hAnsi="宋体"/>
                <w:sz w:val="24"/>
              </w:rPr>
              <w:t>）张、</w:t>
            </w:r>
            <w:r>
              <w:rPr>
                <w:rFonts w:ascii="宋体" w:hAnsi="宋体"/>
                <w:sz w:val="24"/>
              </w:rPr>
              <w:t>4</w:t>
            </w:r>
            <w:r>
              <w:rPr>
                <w:rFonts w:hint="eastAsia" w:ascii="宋体" w:hAnsi="宋体"/>
                <w:sz w:val="24"/>
              </w:rPr>
              <w:t>12（</w:t>
            </w:r>
            <w:r>
              <w:rPr>
                <w:rFonts w:hint="eastAsia" w:ascii="宋体" w:hAnsi="宋体"/>
                <w:sz w:val="24"/>
                <w:lang w:val="en-US" w:eastAsia="zh-CN"/>
              </w:rPr>
              <w:t xml:space="preserve">  </w:t>
            </w:r>
            <w:r>
              <w:rPr>
                <w:rFonts w:hint="eastAsia" w:ascii="宋体" w:hAnsi="宋体"/>
                <w:sz w:val="24"/>
              </w:rPr>
              <w:t>）张</w:t>
            </w:r>
            <w:r>
              <w:rPr>
                <w:rFonts w:hint="eastAsia" w:ascii="宋体" w:hAnsi="宋体"/>
                <w:sz w:val="24"/>
                <w:lang w:eastAsia="zh-CN"/>
              </w:rPr>
              <w:t>、</w:t>
            </w:r>
            <w:r>
              <w:rPr>
                <w:rFonts w:ascii="宋体" w:hAnsi="宋体"/>
                <w:sz w:val="24"/>
              </w:rPr>
              <w:t>4</w:t>
            </w:r>
            <w:r>
              <w:rPr>
                <w:rFonts w:hint="eastAsia" w:ascii="宋体" w:hAnsi="宋体"/>
                <w:sz w:val="24"/>
              </w:rPr>
              <w:t>1</w:t>
            </w:r>
            <w:r>
              <w:rPr>
                <w:rFonts w:hint="eastAsia" w:ascii="宋体" w:hAnsi="宋体"/>
                <w:sz w:val="24"/>
                <w:lang w:val="en-US" w:eastAsia="zh-CN"/>
              </w:rPr>
              <w:t>3</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rPr>
              <w:t>）张。</w:t>
            </w:r>
          </w:p>
        </w:tc>
      </w:tr>
      <w:tr>
        <w:tblPrEx>
          <w:tblCellMar>
            <w:top w:w="0" w:type="dxa"/>
            <w:left w:w="0" w:type="dxa"/>
            <w:bottom w:w="0" w:type="dxa"/>
            <w:right w:w="0" w:type="dxa"/>
          </w:tblCellMar>
        </w:tblPrEx>
        <w:trPr>
          <w:trHeight w:val="1033" w:hRule="atLeast"/>
        </w:trPr>
        <w:tc>
          <w:tcPr>
            <w:tcW w:w="183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color w:val="0000FF"/>
                <w:sz w:val="24"/>
              </w:rPr>
            </w:pPr>
            <w:r>
              <w:rPr>
                <w:rFonts w:hint="eastAsia" w:ascii="宋体" w:hAnsi="宋体"/>
                <w:b/>
                <w:bCs/>
                <w:color w:val="0000FF"/>
                <w:sz w:val="24"/>
              </w:rPr>
              <w:t>计量与质量</w:t>
            </w:r>
          </w:p>
          <w:p>
            <w:pPr>
              <w:jc w:val="center"/>
              <w:rPr>
                <w:rFonts w:ascii="宋体" w:hAnsi="宋体"/>
                <w:b/>
                <w:bCs/>
                <w:color w:val="0000FF"/>
                <w:sz w:val="24"/>
              </w:rPr>
            </w:pPr>
            <w:r>
              <w:rPr>
                <w:rFonts w:hint="eastAsia"/>
              </w:rPr>
              <w:t>1元/页</w:t>
            </w:r>
          </w:p>
        </w:tc>
        <w:tc>
          <w:tcPr>
            <w:tcW w:w="7873" w:type="dxa"/>
            <w:gridSpan w:val="6"/>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ind w:firstLine="240" w:firstLineChars="100"/>
              <w:rPr>
                <w:rFonts w:ascii="宋体" w:hAnsi="宋体"/>
                <w:sz w:val="24"/>
              </w:rPr>
            </w:pPr>
            <w:r>
              <w:rPr>
                <w:rFonts w:hint="eastAsia" w:ascii="宋体" w:hAnsi="宋体"/>
                <w:sz w:val="24"/>
              </w:rPr>
              <w:t>301（  ）张、302（　）张、303（  ）张、304（  ）张</w:t>
            </w:r>
          </w:p>
          <w:p>
            <w:pPr>
              <w:ind w:firstLine="240" w:firstLineChars="100"/>
              <w:rPr>
                <w:rFonts w:ascii="宋体" w:hAnsi="宋体"/>
                <w:sz w:val="24"/>
              </w:rPr>
            </w:pPr>
            <w:r>
              <w:rPr>
                <w:rFonts w:hint="eastAsia" w:ascii="宋体" w:hAnsi="宋体"/>
                <w:sz w:val="24"/>
              </w:rPr>
              <w:t>305（  ）张、306（　）张、307（　）张、308（　）张</w:t>
            </w:r>
          </w:p>
          <w:p>
            <w:pPr>
              <w:ind w:firstLine="240" w:firstLineChars="100"/>
              <w:rPr>
                <w:rFonts w:ascii="宋体" w:hAnsi="宋体"/>
                <w:sz w:val="24"/>
              </w:rPr>
            </w:pPr>
            <w:r>
              <w:rPr>
                <w:rFonts w:hint="eastAsia" w:ascii="宋体" w:hAnsi="宋体"/>
                <w:sz w:val="24"/>
              </w:rPr>
              <w:t>309（　）张、310（　）张。</w:t>
            </w:r>
          </w:p>
        </w:tc>
      </w:tr>
      <w:tr>
        <w:tblPrEx>
          <w:tblCellMar>
            <w:top w:w="0" w:type="dxa"/>
            <w:left w:w="0" w:type="dxa"/>
            <w:bottom w:w="0" w:type="dxa"/>
            <w:right w:w="0" w:type="dxa"/>
          </w:tblCellMar>
        </w:tblPrEx>
        <w:trPr>
          <w:trHeight w:val="1033" w:hRule="atLeast"/>
        </w:trPr>
        <w:tc>
          <w:tcPr>
            <w:tcW w:w="183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rPr>
            </w:pPr>
            <w:r>
              <w:rPr>
                <w:rFonts w:hint="eastAsia" w:ascii="宋体" w:hAnsi="宋体"/>
                <w:b/>
                <w:bCs/>
                <w:color w:val="0000FF"/>
                <w:sz w:val="24"/>
              </w:rPr>
              <w:t>计量历史</w:t>
            </w:r>
            <w:r>
              <w:rPr>
                <w:rFonts w:hint="eastAsia" w:ascii="宋体" w:hAnsi="宋体"/>
                <w:b/>
                <w:bCs/>
                <w:color w:val="0000FF"/>
                <w:sz w:val="24"/>
                <w:lang w:val="en-US" w:eastAsia="zh-CN"/>
              </w:rPr>
              <w:t>文化彩页</w:t>
            </w:r>
            <w:r>
              <w:rPr>
                <w:rFonts w:hint="eastAsia"/>
              </w:rPr>
              <w:t>1元</w:t>
            </w:r>
            <w:r>
              <w:rPr>
                <w:rFonts w:hint="eastAsia"/>
                <w:lang w:val="en-US" w:eastAsia="zh-CN"/>
              </w:rPr>
              <w:t>/</w:t>
            </w:r>
            <w:r>
              <w:rPr>
                <w:rFonts w:hint="eastAsia"/>
              </w:rPr>
              <w:t>页</w:t>
            </w:r>
          </w:p>
        </w:tc>
        <w:tc>
          <w:tcPr>
            <w:tcW w:w="7873" w:type="dxa"/>
            <w:gridSpan w:val="6"/>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ind w:firstLine="240" w:firstLineChars="100"/>
              <w:rPr>
                <w:rFonts w:ascii="宋体" w:hAnsi="宋体"/>
                <w:sz w:val="24"/>
              </w:rPr>
            </w:pPr>
            <w:r>
              <w:rPr>
                <w:rFonts w:hint="eastAsia" w:ascii="宋体" w:hAnsi="宋体"/>
                <w:sz w:val="24"/>
              </w:rPr>
              <w:t>201（</w:t>
            </w:r>
            <w:r>
              <w:rPr>
                <w:rFonts w:hint="eastAsia" w:ascii="宋体" w:hAnsi="宋体"/>
                <w:sz w:val="24"/>
                <w:lang w:val="en-US" w:eastAsia="zh-CN"/>
              </w:rPr>
              <w:t xml:space="preserve">  </w:t>
            </w:r>
            <w:r>
              <w:rPr>
                <w:rFonts w:hint="eastAsia" w:ascii="宋体" w:hAnsi="宋体"/>
                <w:sz w:val="24"/>
              </w:rPr>
              <w:t>）张、202（</w:t>
            </w:r>
            <w:r>
              <w:rPr>
                <w:rFonts w:hint="eastAsia" w:ascii="宋体" w:hAnsi="宋体"/>
                <w:sz w:val="24"/>
                <w:lang w:val="en-US" w:eastAsia="zh-CN"/>
              </w:rPr>
              <w:t xml:space="preserve">  </w:t>
            </w:r>
            <w:r>
              <w:rPr>
                <w:rFonts w:hint="eastAsia" w:ascii="宋体" w:hAnsi="宋体"/>
                <w:sz w:val="24"/>
              </w:rPr>
              <w:t>）张、203（</w:t>
            </w:r>
            <w:r>
              <w:rPr>
                <w:rFonts w:hint="eastAsia" w:ascii="宋体" w:hAnsi="宋体"/>
                <w:sz w:val="24"/>
                <w:lang w:val="en-US" w:eastAsia="zh-CN"/>
              </w:rPr>
              <w:t xml:space="preserve">  </w:t>
            </w:r>
            <w:r>
              <w:rPr>
                <w:rFonts w:hint="eastAsia" w:ascii="宋体" w:hAnsi="宋体"/>
                <w:sz w:val="24"/>
              </w:rPr>
              <w:t>）张、204（</w:t>
            </w:r>
            <w:r>
              <w:rPr>
                <w:rFonts w:hint="eastAsia" w:ascii="宋体" w:hAnsi="宋体"/>
                <w:sz w:val="24"/>
                <w:lang w:val="en-US" w:eastAsia="zh-CN"/>
              </w:rPr>
              <w:t xml:space="preserve">  </w:t>
            </w:r>
            <w:r>
              <w:rPr>
                <w:rFonts w:hint="eastAsia" w:ascii="宋体" w:hAnsi="宋体"/>
                <w:sz w:val="24"/>
              </w:rPr>
              <w:t>）张、</w:t>
            </w:r>
          </w:p>
          <w:p>
            <w:pPr>
              <w:ind w:firstLine="240" w:firstLineChars="100"/>
              <w:rPr>
                <w:rFonts w:hint="eastAsia" w:ascii="宋体" w:hAnsi="宋体"/>
                <w:sz w:val="24"/>
              </w:rPr>
            </w:pPr>
            <w:r>
              <w:rPr>
                <w:rFonts w:hint="eastAsia" w:ascii="宋体" w:hAnsi="宋体"/>
                <w:sz w:val="24"/>
              </w:rPr>
              <w:t>205（</w:t>
            </w:r>
            <w:r>
              <w:rPr>
                <w:rFonts w:hint="eastAsia" w:ascii="宋体" w:hAnsi="宋体"/>
                <w:sz w:val="24"/>
                <w:lang w:val="en-US" w:eastAsia="zh-CN"/>
              </w:rPr>
              <w:t xml:space="preserve">  </w:t>
            </w:r>
            <w:r>
              <w:rPr>
                <w:rFonts w:hint="eastAsia" w:ascii="宋体" w:hAnsi="宋体"/>
                <w:sz w:val="24"/>
              </w:rPr>
              <w:t>）张、206（</w:t>
            </w:r>
            <w:r>
              <w:rPr>
                <w:rFonts w:hint="eastAsia" w:ascii="宋体" w:hAnsi="宋体"/>
                <w:sz w:val="24"/>
                <w:lang w:val="en-US" w:eastAsia="zh-CN"/>
              </w:rPr>
              <w:t xml:space="preserve">  </w:t>
            </w:r>
            <w:r>
              <w:rPr>
                <w:rFonts w:hint="eastAsia" w:ascii="宋体" w:hAnsi="宋体"/>
                <w:sz w:val="24"/>
              </w:rPr>
              <w:t>）张、207（</w:t>
            </w:r>
            <w:r>
              <w:rPr>
                <w:rFonts w:hint="eastAsia" w:ascii="宋体" w:hAnsi="宋体"/>
                <w:sz w:val="24"/>
                <w:lang w:val="en-US" w:eastAsia="zh-CN"/>
              </w:rPr>
              <w:t xml:space="preserve">  </w:t>
            </w:r>
            <w:r>
              <w:rPr>
                <w:rFonts w:hint="eastAsia" w:ascii="宋体" w:hAnsi="宋体"/>
                <w:sz w:val="24"/>
              </w:rPr>
              <w:t>）张、208（</w:t>
            </w:r>
            <w:r>
              <w:rPr>
                <w:rFonts w:hint="eastAsia" w:ascii="宋体" w:hAnsi="宋体"/>
                <w:sz w:val="24"/>
                <w:lang w:val="en-US" w:eastAsia="zh-CN"/>
              </w:rPr>
              <w:t xml:space="preserve">  </w:t>
            </w:r>
            <w:r>
              <w:rPr>
                <w:rFonts w:hint="eastAsia" w:ascii="宋体" w:hAnsi="宋体"/>
                <w:sz w:val="24"/>
              </w:rPr>
              <w:t>）张。</w:t>
            </w:r>
          </w:p>
        </w:tc>
      </w:tr>
      <w:tr>
        <w:tblPrEx>
          <w:tblCellMar>
            <w:top w:w="0" w:type="dxa"/>
            <w:left w:w="0" w:type="dxa"/>
            <w:bottom w:w="0" w:type="dxa"/>
            <w:right w:w="0" w:type="dxa"/>
          </w:tblCellMar>
        </w:tblPrEx>
        <w:trPr>
          <w:trHeight w:val="699" w:hRule="atLeast"/>
        </w:trPr>
        <w:tc>
          <w:tcPr>
            <w:tcW w:w="1836"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sz w:val="24"/>
              </w:rPr>
            </w:pPr>
            <w:r>
              <w:rPr>
                <w:rFonts w:hint="eastAsia" w:ascii="宋体" w:hAnsi="宋体" w:cs="宋体"/>
                <w:b/>
                <w:bCs/>
                <w:color w:val="00B050"/>
                <w:sz w:val="24"/>
              </w:rPr>
              <w:t>计量知识科普</w:t>
            </w:r>
          </w:p>
        </w:tc>
        <w:tc>
          <w:tcPr>
            <w:tcW w:w="2584" w:type="dxa"/>
            <w:gridSpan w:val="3"/>
            <w:tcBorders>
              <w:top w:val="single" w:color="auto" w:sz="4" w:space="0"/>
              <w:left w:val="nil"/>
              <w:bottom w:val="single" w:color="auto" w:sz="4" w:space="0"/>
              <w:right w:val="single" w:color="auto" w:sz="4" w:space="0"/>
            </w:tcBorders>
            <w:vAlign w:val="center"/>
          </w:tcPr>
          <w:p>
            <w:pPr>
              <w:jc w:val="left"/>
              <w:rPr>
                <w:sz w:val="24"/>
              </w:rPr>
            </w:pPr>
            <w:r>
              <w:rPr>
                <w:rFonts w:hint="eastAsia" w:ascii="宋体" w:hAnsi="宋体"/>
                <w:sz w:val="24"/>
              </w:rPr>
              <w:t>（  ）套（11元/套）</w:t>
            </w:r>
          </w:p>
        </w:tc>
        <w:tc>
          <w:tcPr>
            <w:tcW w:w="1880" w:type="dxa"/>
            <w:tcBorders>
              <w:top w:val="single" w:color="auto" w:sz="4" w:space="0"/>
              <w:left w:val="nil"/>
              <w:bottom w:val="single" w:color="auto" w:sz="4" w:space="0"/>
              <w:right w:val="single" w:color="auto" w:sz="4" w:space="0"/>
            </w:tcBorders>
            <w:vAlign w:val="center"/>
          </w:tcPr>
          <w:p>
            <w:pPr>
              <w:jc w:val="center"/>
              <w:rPr>
                <w:rFonts w:ascii="宋体" w:hAnsi="宋体"/>
                <w:b/>
                <w:bCs/>
                <w:color w:val="0000FF"/>
                <w:sz w:val="24"/>
              </w:rPr>
            </w:pPr>
            <w:r>
              <w:rPr>
                <w:rFonts w:hint="default" w:ascii="宋体" w:hAnsi="宋体" w:eastAsia="宋体" w:cs="宋体"/>
                <w:b/>
                <w:bCs/>
                <w:i w:val="0"/>
                <w:iCs w:val="0"/>
                <w:color w:val="00B050"/>
                <w:kern w:val="2"/>
                <w:sz w:val="24"/>
                <w:szCs w:val="24"/>
                <w:highlight w:val="none"/>
                <w:vertAlign w:val="baseline"/>
                <w:lang w:val="en-US" w:eastAsia="zh-CN" w:bidi="ar-SA"/>
              </w:rPr>
              <w:t>漫话国际单位制系列折页</w:t>
            </w:r>
          </w:p>
        </w:tc>
        <w:tc>
          <w:tcPr>
            <w:tcW w:w="340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rPr>
                <w:rFonts w:ascii="宋体" w:hAnsi="宋体"/>
                <w:b/>
                <w:sz w:val="24"/>
              </w:rPr>
            </w:pPr>
            <w:r>
              <w:rPr>
                <w:rFonts w:hint="default" w:ascii="宋体" w:hAnsi="宋体" w:eastAsia="宋体" w:cs="宋体"/>
                <w:b w:val="0"/>
                <w:bCs w:val="0"/>
                <w:i w:val="0"/>
                <w:iCs w:val="0"/>
                <w:color w:val="auto"/>
                <w:kern w:val="2"/>
                <w:sz w:val="24"/>
                <w:szCs w:val="24"/>
                <w:highlight w:val="none"/>
                <w:vertAlign w:val="baseline"/>
                <w:lang w:val="en-US" w:eastAsia="zh-CN" w:bidi="ar-SA"/>
              </w:rPr>
              <w:t>（  ）套（15元/套）</w:t>
            </w:r>
          </w:p>
        </w:tc>
      </w:tr>
      <w:tr>
        <w:tblPrEx>
          <w:tblCellMar>
            <w:top w:w="0" w:type="dxa"/>
            <w:left w:w="0" w:type="dxa"/>
            <w:bottom w:w="0" w:type="dxa"/>
            <w:right w:w="0" w:type="dxa"/>
          </w:tblCellMar>
        </w:tblPrEx>
        <w:trPr>
          <w:trHeight w:val="699" w:hRule="atLeast"/>
        </w:trPr>
        <w:tc>
          <w:tcPr>
            <w:tcW w:w="1836"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ascii="宋体" w:hAnsi="宋体" w:cs="宋体"/>
                <w:b/>
                <w:bCs/>
                <w:color w:val="00B050"/>
                <w:sz w:val="24"/>
              </w:rPr>
            </w:pPr>
            <w:r>
              <w:rPr>
                <w:rFonts w:hint="default" w:ascii="宋体" w:hAnsi="宋体" w:eastAsia="宋体" w:cs="宋体"/>
                <w:b/>
                <w:bCs/>
                <w:i w:val="0"/>
                <w:iCs w:val="0"/>
                <w:color w:val="0000FF"/>
                <w:kern w:val="2"/>
                <w:sz w:val="24"/>
                <w:szCs w:val="24"/>
                <w:highlight w:val="none"/>
                <w:vertAlign w:val="baseline"/>
                <w:lang w:val="en-US" w:eastAsia="zh-CN" w:bidi="ar-SA"/>
              </w:rPr>
              <w:t>计量史话</w:t>
            </w:r>
          </w:p>
        </w:tc>
        <w:tc>
          <w:tcPr>
            <w:tcW w:w="2584" w:type="dxa"/>
            <w:gridSpan w:val="3"/>
            <w:tcBorders>
              <w:top w:val="single" w:color="auto" w:sz="4" w:space="0"/>
              <w:left w:val="nil"/>
              <w:bottom w:val="single" w:color="auto" w:sz="4" w:space="0"/>
              <w:right w:val="single" w:color="auto" w:sz="4" w:space="0"/>
            </w:tcBorders>
            <w:vAlign w:val="center"/>
          </w:tcPr>
          <w:p>
            <w:pPr>
              <w:rPr>
                <w:rFonts w:hint="eastAsia" w:ascii="宋体" w:hAnsi="宋体"/>
                <w:sz w:val="24"/>
              </w:rPr>
            </w:pPr>
            <w:r>
              <w:rPr>
                <w:rFonts w:hint="default" w:ascii="宋体" w:hAnsi="宋体" w:eastAsia="宋体" w:cs="宋体"/>
                <w:b w:val="0"/>
                <w:bCs w:val="0"/>
                <w:i w:val="0"/>
                <w:iCs w:val="0"/>
                <w:color w:val="auto"/>
                <w:kern w:val="2"/>
                <w:sz w:val="24"/>
                <w:szCs w:val="24"/>
                <w:highlight w:val="none"/>
                <w:vertAlign w:val="baseline"/>
                <w:lang w:val="en-US" w:eastAsia="zh-CN" w:bidi="ar-SA"/>
              </w:rPr>
              <w:t>（  ）本（78元/本）</w:t>
            </w:r>
          </w:p>
        </w:tc>
        <w:tc>
          <w:tcPr>
            <w:tcW w:w="1880" w:type="dxa"/>
            <w:tcBorders>
              <w:top w:val="single" w:color="auto" w:sz="4" w:space="0"/>
              <w:left w:val="nil"/>
              <w:bottom w:val="single" w:color="auto" w:sz="4" w:space="0"/>
              <w:right w:val="single" w:color="auto" w:sz="4" w:space="0"/>
            </w:tcBorders>
            <w:vAlign w:val="center"/>
          </w:tcPr>
          <w:p>
            <w:pPr>
              <w:spacing w:line="240" w:lineRule="auto"/>
              <w:jc w:val="center"/>
            </w:pPr>
            <w:r>
              <w:rPr>
                <w:rFonts w:hint="default" w:ascii="宋体" w:hAnsi="宋体" w:eastAsia="宋体" w:cs="宋体"/>
                <w:b/>
                <w:bCs/>
                <w:i w:val="0"/>
                <w:iCs w:val="0"/>
                <w:color w:val="0000FF"/>
                <w:kern w:val="2"/>
                <w:sz w:val="24"/>
                <w:szCs w:val="24"/>
                <w:highlight w:val="none"/>
                <w:vertAlign w:val="baseline"/>
                <w:lang w:val="en-US" w:eastAsia="zh-CN" w:bidi="ar-SA"/>
              </w:rPr>
              <w:t>产业计量</w:t>
            </w:r>
          </w:p>
          <w:p>
            <w:pPr>
              <w:jc w:val="center"/>
              <w:rPr>
                <w:rFonts w:hint="eastAsia" w:ascii="宋体" w:hAnsi="宋体"/>
                <w:b/>
                <w:bCs/>
                <w:color w:val="0000FF"/>
                <w:sz w:val="24"/>
              </w:rPr>
            </w:pPr>
            <w:r>
              <w:rPr>
                <w:rFonts w:hint="default" w:ascii="宋体" w:hAnsi="宋体" w:eastAsia="宋体" w:cs="宋体"/>
                <w:b/>
                <w:bCs/>
                <w:i w:val="0"/>
                <w:iCs w:val="0"/>
                <w:color w:val="0000FF"/>
                <w:kern w:val="2"/>
                <w:sz w:val="24"/>
                <w:szCs w:val="24"/>
                <w:highlight w:val="none"/>
                <w:vertAlign w:val="baseline"/>
                <w:lang w:val="en-US" w:eastAsia="zh-CN" w:bidi="ar-SA"/>
              </w:rPr>
              <w:t>专刊</w:t>
            </w:r>
          </w:p>
        </w:tc>
        <w:tc>
          <w:tcPr>
            <w:tcW w:w="3409"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rPr>
                <w:rFonts w:hint="eastAsia" w:ascii="宋体" w:hAnsi="宋体"/>
                <w:sz w:val="24"/>
              </w:rPr>
            </w:pPr>
            <w:r>
              <w:rPr>
                <w:rFonts w:hint="default" w:ascii="宋体" w:hAnsi="宋体" w:eastAsia="宋体" w:cs="宋体"/>
                <w:b w:val="0"/>
                <w:bCs w:val="0"/>
                <w:i w:val="0"/>
                <w:iCs w:val="0"/>
                <w:color w:val="auto"/>
                <w:kern w:val="2"/>
                <w:sz w:val="24"/>
                <w:szCs w:val="24"/>
                <w:highlight w:val="none"/>
                <w:vertAlign w:val="baseline"/>
                <w:lang w:val="en-US" w:eastAsia="zh-CN" w:bidi="ar-SA"/>
              </w:rPr>
              <w:t>（  ）本（50元/本）</w:t>
            </w:r>
          </w:p>
        </w:tc>
      </w:tr>
      <w:tr>
        <w:tblPrEx>
          <w:tblCellMar>
            <w:top w:w="0" w:type="dxa"/>
            <w:left w:w="0" w:type="dxa"/>
            <w:bottom w:w="0" w:type="dxa"/>
            <w:right w:w="0" w:type="dxa"/>
          </w:tblCellMar>
        </w:tblPrEx>
        <w:trPr>
          <w:trHeight w:val="880" w:hRule="atLeast"/>
        </w:trPr>
        <w:tc>
          <w:tcPr>
            <w:tcW w:w="183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hint="eastAsia" w:ascii="宋体" w:hAnsi="宋体" w:eastAsia="宋体" w:cs="宋体"/>
                <w:b/>
                <w:color w:val="FF0000"/>
                <w:kern w:val="0"/>
                <w:sz w:val="24"/>
              </w:rPr>
            </w:pPr>
            <w:r>
              <w:rPr>
                <w:rFonts w:hint="eastAsia" w:ascii="宋体" w:hAnsi="宋体" w:eastAsia="宋体" w:cs="宋体"/>
                <w:b/>
                <w:color w:val="FF0000"/>
                <w:kern w:val="0"/>
                <w:sz w:val="24"/>
              </w:rPr>
              <w:t>2023年中国计量</w:t>
            </w:r>
          </w:p>
          <w:p>
            <w:pPr>
              <w:widowControl/>
              <w:jc w:val="center"/>
              <w:rPr>
                <w:rFonts w:ascii="宋体" w:hAnsi="宋体" w:eastAsia="宋体" w:cs="宋体"/>
                <w:b/>
                <w:color w:val="0000FF"/>
                <w:sz w:val="24"/>
              </w:rPr>
            </w:pPr>
            <w:r>
              <w:rPr>
                <w:rFonts w:hint="eastAsia" w:ascii="宋体" w:hAnsi="宋体" w:eastAsia="宋体" w:cs="宋体"/>
                <w:b/>
                <w:color w:val="FF0000"/>
                <w:kern w:val="0"/>
                <w:sz w:val="24"/>
              </w:rPr>
              <w:t>（合订本）</w:t>
            </w:r>
          </w:p>
        </w:tc>
        <w:tc>
          <w:tcPr>
            <w:tcW w:w="7873" w:type="dxa"/>
            <w:gridSpan w:val="6"/>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ind w:firstLine="240" w:firstLineChars="100"/>
              <w:rPr>
                <w:rFonts w:ascii="宋体" w:hAnsi="宋体" w:eastAsia="宋体" w:cs="宋体"/>
                <w:sz w:val="24"/>
              </w:rPr>
            </w:pPr>
            <w:r>
              <w:rPr>
                <w:rFonts w:hint="eastAsia" w:ascii="宋体" w:hAnsi="宋体" w:eastAsia="宋体" w:cs="宋体"/>
                <w:bCs/>
                <w:color w:val="000000"/>
                <w:kern w:val="0"/>
                <w:sz w:val="24"/>
              </w:rPr>
              <w:t>订阅份数（    ）份（合订本，</w:t>
            </w:r>
            <w:r>
              <w:rPr>
                <w:rFonts w:hint="default" w:ascii="宋体" w:hAnsi="宋体" w:eastAsia="宋体" w:cs="宋体"/>
                <w:bCs/>
                <w:color w:val="000000"/>
                <w:kern w:val="0"/>
                <w:sz w:val="24"/>
                <w:lang w:val="en-US"/>
              </w:rPr>
              <w:t>280</w:t>
            </w:r>
            <w:r>
              <w:rPr>
                <w:rFonts w:hint="eastAsia" w:ascii="宋体" w:hAnsi="宋体" w:eastAsia="宋体" w:cs="宋体"/>
                <w:bCs/>
                <w:color w:val="000000"/>
                <w:kern w:val="0"/>
                <w:sz w:val="24"/>
              </w:rPr>
              <w:t>元</w:t>
            </w:r>
            <w:r>
              <w:rPr>
                <w:rFonts w:hint="eastAsia" w:ascii="宋体" w:hAnsi="宋体"/>
                <w:sz w:val="24"/>
              </w:rPr>
              <w:t>/套，上下两册</w:t>
            </w:r>
            <w:r>
              <w:rPr>
                <w:rFonts w:hint="eastAsia" w:ascii="宋体" w:hAnsi="宋体" w:eastAsia="宋体" w:cs="宋体"/>
                <w:bCs/>
                <w:color w:val="000000"/>
                <w:kern w:val="0"/>
                <w:sz w:val="24"/>
              </w:rPr>
              <w:t>）</w:t>
            </w:r>
          </w:p>
        </w:tc>
      </w:tr>
      <w:tr>
        <w:tblPrEx>
          <w:tblCellMar>
            <w:top w:w="0" w:type="dxa"/>
            <w:left w:w="0" w:type="dxa"/>
            <w:bottom w:w="0" w:type="dxa"/>
            <w:right w:w="0" w:type="dxa"/>
          </w:tblCellMar>
        </w:tblPrEx>
        <w:trPr>
          <w:trHeight w:val="621" w:hRule="atLeast"/>
        </w:trPr>
        <w:tc>
          <w:tcPr>
            <w:tcW w:w="183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rPr>
                <w:rFonts w:ascii="宋体" w:hAnsi="宋体" w:eastAsia="宋体" w:cs="宋体"/>
                <w:b/>
                <w:color w:val="0000FF"/>
                <w:sz w:val="24"/>
              </w:rPr>
            </w:pPr>
            <w:r>
              <w:rPr>
                <w:rFonts w:hint="eastAsia" w:ascii="宋体" w:hAnsi="宋体" w:eastAsia="宋体" w:cs="宋体"/>
                <w:b/>
                <w:color w:val="FF0000"/>
                <w:kern w:val="0"/>
                <w:sz w:val="24"/>
              </w:rPr>
              <w:t>2024年中国计量</w:t>
            </w:r>
          </w:p>
        </w:tc>
        <w:tc>
          <w:tcPr>
            <w:tcW w:w="7873" w:type="dxa"/>
            <w:gridSpan w:val="6"/>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ind w:firstLine="240" w:firstLineChars="100"/>
              <w:rPr>
                <w:rFonts w:ascii="宋体" w:hAnsi="宋体" w:eastAsia="宋体" w:cs="宋体"/>
                <w:sz w:val="24"/>
              </w:rPr>
            </w:pPr>
            <w:r>
              <w:rPr>
                <w:rFonts w:hint="eastAsia" w:ascii="宋体" w:hAnsi="宋体" w:eastAsia="宋体" w:cs="宋体"/>
                <w:bCs/>
                <w:color w:val="000000"/>
                <w:kern w:val="0"/>
                <w:sz w:val="24"/>
              </w:rPr>
              <w:t>订阅份数（    ）份（月刊，全年360元）</w:t>
            </w:r>
          </w:p>
        </w:tc>
      </w:tr>
      <w:tr>
        <w:tblPrEx>
          <w:tblCellMar>
            <w:top w:w="0" w:type="dxa"/>
            <w:left w:w="0" w:type="dxa"/>
            <w:bottom w:w="0" w:type="dxa"/>
            <w:right w:w="0" w:type="dxa"/>
          </w:tblCellMar>
        </w:tblPrEx>
        <w:trPr>
          <w:trHeight w:val="531" w:hRule="atLeast"/>
        </w:trPr>
        <w:tc>
          <w:tcPr>
            <w:tcW w:w="1836"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是否要发票</w:t>
            </w:r>
          </w:p>
        </w:tc>
        <w:tc>
          <w:tcPr>
            <w:tcW w:w="4464"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240" w:firstLineChars="100"/>
              <w:rPr>
                <w:rFonts w:ascii="宋体" w:hAnsi="宋体"/>
                <w:sz w:val="24"/>
              </w:rPr>
            </w:pPr>
            <w:r>
              <w:rPr>
                <w:rFonts w:hint="eastAsia"/>
                <w:sz w:val="24"/>
              </w:rPr>
              <w:t xml:space="preserve">是（ </w:t>
            </w:r>
            <w:r>
              <w:rPr>
                <w:sz w:val="24"/>
              </w:rPr>
              <w:t xml:space="preserve"> </w:t>
            </w:r>
            <w:r>
              <w:rPr>
                <w:rFonts w:hint="eastAsia"/>
                <w:sz w:val="24"/>
              </w:rPr>
              <w:t>）    否（</w:t>
            </w:r>
            <w:r>
              <w:rPr>
                <w:sz w:val="24"/>
              </w:rPr>
              <w:t xml:space="preserve">  </w:t>
            </w:r>
            <w:r>
              <w:rPr>
                <w:rFonts w:hint="eastAsia"/>
                <w:sz w:val="24"/>
              </w:rPr>
              <w:t>）</w:t>
            </w:r>
          </w:p>
        </w:tc>
        <w:tc>
          <w:tcPr>
            <w:tcW w:w="126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邮费</w:t>
            </w:r>
          </w:p>
        </w:tc>
        <w:tc>
          <w:tcPr>
            <w:tcW w:w="2149"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r>
      <w:tr>
        <w:tblPrEx>
          <w:tblCellMar>
            <w:top w:w="0" w:type="dxa"/>
            <w:left w:w="0" w:type="dxa"/>
            <w:bottom w:w="0" w:type="dxa"/>
            <w:right w:w="0" w:type="dxa"/>
          </w:tblCellMar>
        </w:tblPrEx>
        <w:trPr>
          <w:trHeight w:val="533" w:hRule="atLeast"/>
        </w:trPr>
        <w:tc>
          <w:tcPr>
            <w:tcW w:w="1836"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总金额</w:t>
            </w:r>
          </w:p>
        </w:tc>
        <w:tc>
          <w:tcPr>
            <w:tcW w:w="4464" w:type="dxa"/>
            <w:gridSpan w:val="4"/>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left"/>
              <w:rPr>
                <w:rFonts w:ascii="宋体" w:hAnsi="宋体"/>
                <w:sz w:val="24"/>
              </w:rPr>
            </w:pPr>
            <w:r>
              <w:rPr>
                <w:rFonts w:hint="eastAsia"/>
                <w:sz w:val="24"/>
              </w:rPr>
              <w:t>（大写）   万</w:t>
            </w:r>
            <w:r>
              <w:rPr>
                <w:sz w:val="24"/>
              </w:rPr>
              <w:t xml:space="preserve"> </w:t>
            </w:r>
            <w:r>
              <w:rPr>
                <w:rFonts w:hint="eastAsia"/>
                <w:sz w:val="24"/>
              </w:rPr>
              <w:t xml:space="preserve"> 仟</w:t>
            </w:r>
            <w:r>
              <w:rPr>
                <w:sz w:val="24"/>
              </w:rPr>
              <w:t xml:space="preserve"> </w:t>
            </w:r>
            <w:r>
              <w:rPr>
                <w:rFonts w:hint="eastAsia"/>
                <w:sz w:val="24"/>
              </w:rPr>
              <w:t xml:space="preserve"> 佰</w:t>
            </w:r>
            <w:r>
              <w:rPr>
                <w:sz w:val="24"/>
              </w:rPr>
              <w:t xml:space="preserve"> </w:t>
            </w:r>
            <w:r>
              <w:rPr>
                <w:rFonts w:hint="eastAsia"/>
                <w:sz w:val="24"/>
              </w:rPr>
              <w:t xml:space="preserve"> 拾</w:t>
            </w:r>
            <w:r>
              <w:rPr>
                <w:sz w:val="24"/>
              </w:rPr>
              <w:t xml:space="preserve"> </w:t>
            </w:r>
            <w:r>
              <w:rPr>
                <w:rFonts w:hint="eastAsia"/>
                <w:sz w:val="24"/>
              </w:rPr>
              <w:t xml:space="preserve"> 元</w:t>
            </w:r>
          </w:p>
        </w:tc>
        <w:tc>
          <w:tcPr>
            <w:tcW w:w="126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ascii="宋体" w:hAnsi="宋体"/>
                <w:b/>
                <w:bCs/>
                <w:sz w:val="24"/>
              </w:rPr>
              <w:t>小写</w:t>
            </w:r>
          </w:p>
        </w:tc>
        <w:tc>
          <w:tcPr>
            <w:tcW w:w="2149"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  ）元</w:t>
            </w:r>
          </w:p>
        </w:tc>
      </w:tr>
    </w:tbl>
    <w:p>
      <w:pPr>
        <w:rPr>
          <w:szCs w:val="21"/>
        </w:rPr>
      </w:pPr>
      <w:r>
        <w:rPr>
          <w:rFonts w:hint="eastAsia"/>
          <w:szCs w:val="21"/>
        </w:rPr>
        <w:t>注1：直接汇款，请在汇款单上注明订购产品名称；通过财政汇款，请注明订购单位名称名称。</w:t>
      </w:r>
    </w:p>
    <w:p>
      <w:pPr>
        <w:rPr>
          <w:szCs w:val="21"/>
        </w:rPr>
      </w:pPr>
      <w:r>
        <w:rPr>
          <w:rFonts w:hint="eastAsia"/>
          <w:szCs w:val="21"/>
        </w:rPr>
        <w:t>注2：此订单填好后请文件名改为单位名，并</w:t>
      </w:r>
      <w:r>
        <w:rPr>
          <w:rFonts w:hint="eastAsia" w:ascii="宋体" w:hAnsi="宋体" w:cs="宋体"/>
          <w:szCs w:val="21"/>
        </w:rPr>
        <w:t>发电子邮件到</w:t>
      </w:r>
      <w:r>
        <w:fldChar w:fldCharType="begin"/>
      </w:r>
      <w:r>
        <w:instrText xml:space="preserve"> HYPERLINK "mailto:491332989@qq.com" </w:instrText>
      </w:r>
      <w:r>
        <w:fldChar w:fldCharType="separate"/>
      </w:r>
      <w:r>
        <w:rPr>
          <w:rStyle w:val="9"/>
          <w:rFonts w:hint="eastAsia" w:ascii="宋体" w:hAnsi="宋体" w:cs="宋体"/>
          <w:bCs/>
          <w:color w:val="auto"/>
          <w:szCs w:val="21"/>
        </w:rPr>
        <w:t>1454401916@qq.com</w:t>
      </w:r>
      <w:r>
        <w:rPr>
          <w:rStyle w:val="9"/>
          <w:rFonts w:hint="eastAsia" w:ascii="宋体" w:hAnsi="宋体" w:cs="宋体"/>
          <w:bCs/>
          <w:color w:val="auto"/>
          <w:szCs w:val="21"/>
        </w:rPr>
        <w:fldChar w:fldCharType="end"/>
      </w:r>
      <w:r>
        <w:rPr>
          <w:rFonts w:hint="eastAsia" w:ascii="宋体" w:hAnsi="宋体" w:cs="宋体"/>
          <w:szCs w:val="21"/>
        </w:rPr>
        <w:t>。</w:t>
      </w:r>
    </w:p>
    <w:p>
      <w:pPr>
        <w:rPr>
          <w:szCs w:val="21"/>
        </w:rPr>
      </w:pPr>
      <w:r>
        <w:rPr>
          <w:rFonts w:hint="eastAsia"/>
          <w:szCs w:val="21"/>
        </w:rPr>
        <w:t>注3：</w:t>
      </w:r>
      <w:r>
        <w:rPr>
          <w:rFonts w:hint="eastAsia"/>
          <w:szCs w:val="21"/>
          <w:lang w:val="en-US" w:eastAsia="zh-CN"/>
        </w:rPr>
        <w:t>两</w:t>
      </w:r>
      <w:r>
        <w:rPr>
          <w:rFonts w:hint="eastAsia"/>
          <w:szCs w:val="21"/>
        </w:rPr>
        <w:t>种专刊订购100本以上，优惠价40元/本。</w:t>
      </w:r>
    </w:p>
    <w:p>
      <w:pPr>
        <w:rPr>
          <w:szCs w:val="21"/>
        </w:rPr>
      </w:pPr>
    </w:p>
    <w:p>
      <w:pPr>
        <w:rPr>
          <w:sz w:val="24"/>
        </w:rPr>
      </w:pPr>
      <w:r>
        <w:rPr>
          <w:rFonts w:hint="eastAsia"/>
          <w:b/>
          <w:bCs/>
          <w:sz w:val="24"/>
        </w:rPr>
        <w:t>银行汇款：</w:t>
      </w:r>
      <w:r>
        <w:rPr>
          <w:rFonts w:hint="eastAsia"/>
          <w:sz w:val="24"/>
        </w:rPr>
        <w:t>户名：《中国计量》杂志社；</w:t>
      </w:r>
      <w:r>
        <w:rPr>
          <w:rFonts w:hint="eastAsia" w:ascii="宋体"/>
          <w:sz w:val="24"/>
        </w:rPr>
        <w:t>开户行：</w:t>
      </w:r>
      <w:r>
        <w:rPr>
          <w:rFonts w:hint="eastAsia"/>
          <w:sz w:val="24"/>
        </w:rPr>
        <w:t>招商银行北京分行北三环支行；</w:t>
      </w:r>
    </w:p>
    <w:p>
      <w:pPr>
        <w:ind w:firstLine="1200" w:firstLineChars="500"/>
        <w:rPr>
          <w:b/>
          <w:bCs/>
          <w:sz w:val="24"/>
        </w:rPr>
      </w:pPr>
      <w:r>
        <w:rPr>
          <w:rFonts w:hint="eastAsia" w:ascii="宋体"/>
          <w:sz w:val="24"/>
        </w:rPr>
        <w:t>账号：</w:t>
      </w:r>
      <w:r>
        <w:rPr>
          <w:bCs/>
          <w:sz w:val="24"/>
        </w:rPr>
        <w:t>86228033591000</w:t>
      </w:r>
      <w:r>
        <w:rPr>
          <w:rFonts w:hint="eastAsia"/>
          <w:bCs/>
          <w:sz w:val="24"/>
        </w:rPr>
        <w:t>1（</w:t>
      </w:r>
      <w:r>
        <w:rPr>
          <w:rFonts w:hint="eastAsia" w:ascii="宋体" w:hAnsi="宋体" w:cs="宋体"/>
          <w:sz w:val="24"/>
        </w:rPr>
        <w:t>银行代码：308100005141）</w:t>
      </w:r>
    </w:p>
    <w:p>
      <w:pPr>
        <w:rPr>
          <w:szCs w:val="21"/>
        </w:rPr>
      </w:pPr>
    </w:p>
    <w:p>
      <w:pPr>
        <w:pStyle w:val="5"/>
        <w:widowControl/>
        <w:shd w:val="clear" w:color="auto" w:fill="FFFFFF"/>
        <w:spacing w:beforeAutospacing="0" w:afterAutospacing="0" w:line="320" w:lineRule="exact"/>
        <w:jc w:val="both"/>
        <w:rPr>
          <w:rFonts w:ascii="黑体" w:eastAsia="黑体"/>
        </w:rPr>
      </w:pPr>
      <w:r>
        <w:rPr>
          <w:rFonts w:hint="eastAsia" w:ascii="黑体" w:eastAsia="黑体"/>
        </w:rPr>
        <w:t>联系人：</w:t>
      </w:r>
    </w:p>
    <w:p>
      <w:pPr>
        <w:pStyle w:val="5"/>
        <w:widowControl/>
        <w:shd w:val="clear" w:color="auto" w:fill="FFFFFF"/>
        <w:spacing w:beforeAutospacing="0" w:afterAutospacing="0" w:line="320" w:lineRule="exact"/>
        <w:jc w:val="both"/>
        <w:rPr>
          <w:rFonts w:ascii="宋体" w:hAnsi="宋体" w:cs="宋体"/>
        </w:rPr>
      </w:pPr>
      <w:r>
        <w:rPr>
          <w:rFonts w:hint="eastAsia" w:ascii="黑体" w:hAnsi="黑体" w:eastAsia="黑体" w:cs="黑体"/>
        </w:rPr>
        <w:t>王  澎：</w:t>
      </w:r>
      <w:r>
        <w:rPr>
          <w:rFonts w:hint="eastAsia" w:ascii="宋体" w:hAnsi="宋体" w:cs="宋体"/>
        </w:rPr>
        <w:t>15010256278（微信），（010）64225597</w:t>
      </w:r>
    </w:p>
    <w:p>
      <w:pPr>
        <w:pStyle w:val="5"/>
        <w:widowControl/>
        <w:shd w:val="clear" w:color="auto" w:fill="FFFFFF"/>
        <w:spacing w:beforeAutospacing="0" w:afterAutospacing="0" w:line="320" w:lineRule="exact"/>
        <w:jc w:val="both"/>
        <w:rPr>
          <w:rFonts w:ascii="宋体" w:hAnsi="宋体" w:cs="宋体"/>
        </w:rPr>
      </w:pPr>
      <w:r>
        <w:rPr>
          <w:rFonts w:hint="eastAsia" w:ascii="黑体" w:hAnsi="黑体" w:eastAsia="黑体" w:cs="黑体"/>
        </w:rPr>
        <w:t>马  靖：</w:t>
      </w:r>
      <w:r>
        <w:rPr>
          <w:rFonts w:hint="eastAsia" w:ascii="宋体" w:hAnsi="宋体" w:cs="宋体"/>
        </w:rPr>
        <w:t>13521354231（微信），（010）64297182</w:t>
      </w:r>
    </w:p>
    <w:p>
      <w:pPr>
        <w:spacing w:line="320" w:lineRule="exact"/>
        <w:rPr>
          <w:sz w:val="24"/>
        </w:rPr>
      </w:pPr>
      <w:r>
        <w:rPr>
          <w:rFonts w:eastAsia="黑体"/>
          <w:b/>
          <w:bCs/>
          <w:sz w:val="24"/>
        </w:rPr>
        <w:t>E-mail</w:t>
      </w:r>
      <w:r>
        <w:rPr>
          <w:rFonts w:hint="eastAsia" w:eastAsia="黑体"/>
          <w:b/>
          <w:bCs/>
          <w:sz w:val="24"/>
        </w:rPr>
        <w:t>：</w:t>
      </w:r>
      <w:r>
        <w:fldChar w:fldCharType="begin"/>
      </w:r>
      <w:r>
        <w:instrText xml:space="preserve"> HYPERLINK "mailto:491332989@qq.com" </w:instrText>
      </w:r>
      <w:r>
        <w:fldChar w:fldCharType="separate"/>
      </w:r>
      <w:r>
        <w:rPr>
          <w:rStyle w:val="9"/>
          <w:rFonts w:hint="eastAsia"/>
          <w:bCs/>
          <w:color w:val="auto"/>
          <w:sz w:val="24"/>
        </w:rPr>
        <w:t>1454401916@qq.com</w:t>
      </w:r>
      <w:r>
        <w:rPr>
          <w:rStyle w:val="9"/>
          <w:rFonts w:hint="eastAsia"/>
          <w:bCs/>
          <w:color w:val="auto"/>
          <w:sz w:val="24"/>
        </w:rPr>
        <w:fldChar w:fldCharType="end"/>
      </w:r>
      <w:r>
        <w:rPr>
          <w:rFonts w:hint="eastAsia" w:eastAsia="黑体"/>
          <w:b/>
          <w:bCs/>
          <w:sz w:val="24"/>
        </w:rPr>
        <w:t xml:space="preserve">      </w:t>
      </w:r>
      <w:r>
        <w:rPr>
          <w:rFonts w:hint="eastAsia" w:eastAsia="黑体"/>
          <w:bCs/>
          <w:sz w:val="24"/>
        </w:rPr>
        <w:t>网  址：</w:t>
      </w:r>
      <w:r>
        <w:fldChar w:fldCharType="begin"/>
      </w:r>
      <w:r>
        <w:instrText xml:space="preserve"> HYPERLINK "http://www.chinajl.com.cn" </w:instrText>
      </w:r>
      <w:r>
        <w:fldChar w:fldCharType="separate"/>
      </w:r>
      <w:r>
        <w:rPr>
          <w:rStyle w:val="9"/>
          <w:rFonts w:hint="eastAsia" w:eastAsia="黑体"/>
          <w:bCs/>
          <w:color w:val="auto"/>
          <w:sz w:val="24"/>
        </w:rPr>
        <w:t>www.chinajl.com.cn</w:t>
      </w:r>
      <w:r>
        <w:rPr>
          <w:rStyle w:val="9"/>
          <w:rFonts w:hint="eastAsia" w:eastAsia="黑体"/>
          <w:bCs/>
          <w:color w:val="auto"/>
          <w:sz w:val="24"/>
        </w:rPr>
        <w:fldChar w:fldCharType="end"/>
      </w:r>
    </w:p>
    <w:p>
      <w:pPr>
        <w:keepNext w:val="0"/>
        <w:keepLines w:val="0"/>
        <w:pageBreakBefore w:val="0"/>
        <w:widowControl w:val="0"/>
        <w:kinsoku/>
        <w:wordWrap/>
        <w:overflowPunct/>
        <w:topLinePunct w:val="0"/>
        <w:autoSpaceDE/>
        <w:autoSpaceDN/>
        <w:bidi w:val="0"/>
        <w:adjustRightInd/>
        <w:snapToGrid/>
        <w:spacing w:line="400" w:lineRule="atLeast"/>
        <w:ind w:firstLine="482" w:firstLineChars="200"/>
        <w:textAlignment w:val="auto"/>
        <w:rPr>
          <w:rFonts w:hint="eastAsia" w:asciiTheme="minorEastAsia" w:hAnsiTheme="minorEastAsia" w:cstheme="minorEastAsia"/>
          <w:b/>
          <w:bCs/>
          <w:sz w:val="24"/>
        </w:rPr>
      </w:pPr>
      <w:r>
        <w:rPr>
          <w:rFonts w:hint="eastAsia" w:asciiTheme="minorEastAsia" w:hAnsiTheme="minorEastAsia" w:cstheme="minorEastAsia"/>
          <w:b/>
          <w:bCs/>
          <w:sz w:val="24"/>
        </w:rPr>
        <w:t>特别提醒：</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hint="eastAsia" w:asciiTheme="minorEastAsia" w:hAnsiTheme="minorEastAsia" w:cstheme="minorEastAsia"/>
          <w:bCs/>
          <w:sz w:val="24"/>
          <w:szCs w:val="24"/>
        </w:rPr>
      </w:pPr>
      <w:r>
        <w:rPr>
          <w:rFonts w:hint="eastAsia" w:asciiTheme="minorEastAsia" w:hAnsiTheme="minorEastAsia" w:cstheme="minorEastAsia"/>
          <w:b/>
          <w:sz w:val="24"/>
          <w:szCs w:val="24"/>
          <w:lang w:val="en-US" w:eastAsia="zh-CN"/>
        </w:rPr>
        <w:t>1</w:t>
      </w:r>
      <w:r>
        <w:rPr>
          <w:rFonts w:hint="eastAsia" w:asciiTheme="minorEastAsia" w:hAnsiTheme="minorEastAsia" w:cstheme="minorEastAsia"/>
          <w:b/>
          <w:sz w:val="24"/>
          <w:szCs w:val="24"/>
        </w:rPr>
        <w:t>.</w:t>
      </w:r>
      <w:r>
        <w:rPr>
          <w:rFonts w:hint="eastAsia" w:asciiTheme="minorEastAsia" w:hAnsiTheme="minorEastAsia" w:cstheme="minorEastAsia"/>
          <w:sz w:val="24"/>
          <w:szCs w:val="24"/>
        </w:rPr>
        <w:t>回执</w:t>
      </w:r>
      <w:r>
        <w:rPr>
          <w:rFonts w:hint="eastAsia" w:asciiTheme="minorEastAsia" w:hAnsiTheme="minorEastAsia" w:cstheme="minorEastAsia"/>
          <w:sz w:val="24"/>
          <w:szCs w:val="24"/>
          <w:lang w:val="en-US" w:eastAsia="zh-CN"/>
        </w:rPr>
        <w:t>一、</w:t>
      </w:r>
      <w:r>
        <w:rPr>
          <w:rFonts w:hint="eastAsia" w:asciiTheme="minorEastAsia" w:hAnsiTheme="minorEastAsia" w:cstheme="minorEastAsia"/>
          <w:sz w:val="24"/>
          <w:szCs w:val="24"/>
        </w:rPr>
        <w:t>二</w:t>
      </w:r>
      <w:r>
        <w:rPr>
          <w:rFonts w:hint="eastAsia" w:asciiTheme="minorEastAsia" w:hAnsiTheme="minorEastAsia" w:cstheme="minorEastAsia"/>
          <w:bCs/>
          <w:sz w:val="24"/>
          <w:szCs w:val="24"/>
        </w:rPr>
        <w:t>中各栏对应情况：</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hint="eastAsia" w:asciiTheme="minorEastAsia" w:hAnsiTheme="minorEastAsia" w:cstheme="minorEastAsia"/>
          <w:b/>
          <w:bCs w:val="0"/>
          <w:color w:val="0000FF"/>
          <w:sz w:val="24"/>
          <w:szCs w:val="24"/>
          <w:lang w:val="en-US" w:eastAsia="zh-CN"/>
        </w:rPr>
      </w:pPr>
      <w:r>
        <w:rPr>
          <w:rFonts w:hint="eastAsia" w:asciiTheme="minorEastAsia" w:hAnsiTheme="minorEastAsia" w:cstheme="minorEastAsia"/>
          <w:b/>
          <w:bCs w:val="0"/>
          <w:color w:val="0000FF"/>
          <w:sz w:val="24"/>
          <w:szCs w:val="24"/>
          <w:lang w:val="en-US" w:eastAsia="zh-CN"/>
        </w:rPr>
        <w:t>“5•20世界计量日”配套彩页：</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hint="eastAsia" w:asciiTheme="minorEastAsia" w:hAnsiTheme="minorEastAsia" w:cstheme="minorEastAsia"/>
          <w:b/>
          <w:bCs w:val="0"/>
          <w:color w:val="0000FF"/>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hint="eastAsia" w:asciiTheme="minorEastAsia" w:hAnsiTheme="minorEastAsia" w:cstheme="minorEastAsia"/>
          <w:b/>
          <w:bCs w:val="0"/>
          <w:color w:val="0000FF"/>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tLeast"/>
        <w:ind w:firstLine="472" w:firstLineChars="196"/>
        <w:textAlignment w:val="auto"/>
        <w:rPr>
          <w:rFonts w:hint="eastAsia" w:asciiTheme="minorEastAsia" w:hAnsiTheme="minorEastAsia" w:cstheme="minorEastAsia"/>
          <w:sz w:val="24"/>
          <w:szCs w:val="24"/>
        </w:rPr>
      </w:pPr>
      <w:r>
        <w:rPr>
          <w:rFonts w:hint="eastAsia" w:asciiTheme="minorEastAsia" w:hAnsiTheme="minorEastAsia" w:cstheme="minorEastAsia"/>
          <w:b/>
          <w:bCs w:val="0"/>
          <w:color w:val="0000FF"/>
          <w:sz w:val="24"/>
          <w:szCs w:val="24"/>
          <w:lang w:val="en-US" w:eastAsia="zh-CN"/>
        </w:rPr>
        <w:t>“计量与民生”</w:t>
      </w:r>
      <w:r>
        <w:rPr>
          <w:rFonts w:hint="eastAsia" w:asciiTheme="minorEastAsia" w:hAnsiTheme="minorEastAsia" w:cstheme="minorEastAsia"/>
          <w:bCs/>
          <w:sz w:val="24"/>
          <w:szCs w:val="24"/>
        </w:rPr>
        <w:t>：</w:t>
      </w:r>
      <w:r>
        <w:rPr>
          <w:rFonts w:hint="eastAsia" w:asciiTheme="minorEastAsia" w:hAnsiTheme="minorEastAsia" w:cstheme="minorEastAsia"/>
          <w:b/>
          <w:sz w:val="24"/>
          <w:szCs w:val="24"/>
        </w:rPr>
        <w:t>1</w:t>
      </w:r>
      <w:r>
        <w:rPr>
          <w:rFonts w:hint="eastAsia" w:asciiTheme="minorEastAsia" w:hAnsiTheme="minorEastAsia" w:cstheme="minorEastAsia"/>
          <w:b/>
          <w:bCs/>
          <w:sz w:val="24"/>
          <w:szCs w:val="24"/>
        </w:rPr>
        <w:t>01</w:t>
      </w:r>
      <w:r>
        <w:rPr>
          <w:rFonts w:hint="eastAsia" w:asciiTheme="minorEastAsia" w:hAnsiTheme="minorEastAsia" w:cstheme="minorEastAsia"/>
          <w:sz w:val="24"/>
          <w:szCs w:val="24"/>
        </w:rPr>
        <w:t>家用电能表、</w:t>
      </w:r>
      <w:r>
        <w:rPr>
          <w:rFonts w:hint="eastAsia" w:asciiTheme="minorEastAsia" w:hAnsiTheme="minorEastAsia" w:cstheme="minorEastAsia"/>
          <w:b/>
          <w:sz w:val="24"/>
          <w:szCs w:val="24"/>
        </w:rPr>
        <w:t>102</w:t>
      </w:r>
      <w:r>
        <w:rPr>
          <w:rFonts w:hint="eastAsia" w:asciiTheme="minorEastAsia" w:hAnsiTheme="minorEastAsia" w:cstheme="minorEastAsia"/>
          <w:sz w:val="24"/>
          <w:szCs w:val="24"/>
        </w:rPr>
        <w:t>家用燃气表、</w:t>
      </w:r>
      <w:r>
        <w:rPr>
          <w:rFonts w:hint="eastAsia" w:asciiTheme="minorEastAsia" w:hAnsiTheme="minorEastAsia" w:cstheme="minorEastAsia"/>
          <w:b/>
          <w:sz w:val="24"/>
          <w:szCs w:val="24"/>
        </w:rPr>
        <w:t>103</w:t>
      </w:r>
      <w:r>
        <w:rPr>
          <w:rFonts w:hint="eastAsia" w:asciiTheme="minorEastAsia" w:hAnsiTheme="minorEastAsia" w:cstheme="minorEastAsia"/>
          <w:sz w:val="24"/>
          <w:szCs w:val="24"/>
        </w:rPr>
        <w:t>民用水表、</w:t>
      </w:r>
      <w:r>
        <w:rPr>
          <w:rFonts w:hint="eastAsia" w:asciiTheme="minorEastAsia" w:hAnsiTheme="minorEastAsia" w:cstheme="minorEastAsia"/>
          <w:b/>
          <w:sz w:val="24"/>
          <w:szCs w:val="24"/>
        </w:rPr>
        <w:t>104</w:t>
      </w:r>
      <w:r>
        <w:rPr>
          <w:rFonts w:hint="eastAsia" w:asciiTheme="minorEastAsia" w:hAnsiTheme="minorEastAsia" w:cstheme="minorEastAsia"/>
          <w:sz w:val="24"/>
          <w:szCs w:val="24"/>
        </w:rPr>
        <w:t>户用热量表、</w:t>
      </w:r>
      <w:r>
        <w:rPr>
          <w:rFonts w:hint="eastAsia" w:asciiTheme="minorEastAsia" w:hAnsiTheme="minorEastAsia" w:cstheme="minorEastAsia"/>
          <w:b/>
          <w:sz w:val="24"/>
          <w:szCs w:val="24"/>
        </w:rPr>
        <w:t>105</w:t>
      </w:r>
      <w:r>
        <w:rPr>
          <w:rFonts w:hint="eastAsia" w:asciiTheme="minorEastAsia" w:hAnsiTheme="minorEastAsia" w:cstheme="minorEastAsia"/>
          <w:sz w:val="24"/>
          <w:szCs w:val="24"/>
        </w:rPr>
        <w:t>眼镜、</w:t>
      </w:r>
      <w:r>
        <w:rPr>
          <w:rFonts w:hint="eastAsia" w:asciiTheme="minorEastAsia" w:hAnsiTheme="minorEastAsia" w:cstheme="minorEastAsia"/>
          <w:b/>
          <w:sz w:val="24"/>
          <w:szCs w:val="24"/>
        </w:rPr>
        <w:t>106</w:t>
      </w:r>
      <w:r>
        <w:rPr>
          <w:rFonts w:hint="eastAsia" w:asciiTheme="minorEastAsia" w:hAnsiTheme="minorEastAsia" w:cstheme="minorEastAsia"/>
          <w:sz w:val="24"/>
          <w:szCs w:val="24"/>
        </w:rPr>
        <w:t>燃油加油机、</w:t>
      </w:r>
      <w:r>
        <w:rPr>
          <w:rFonts w:hint="eastAsia" w:asciiTheme="minorEastAsia" w:hAnsiTheme="minorEastAsia" w:cstheme="minorEastAsia"/>
          <w:b/>
          <w:sz w:val="24"/>
          <w:szCs w:val="24"/>
        </w:rPr>
        <w:t>1</w:t>
      </w:r>
      <w:r>
        <w:rPr>
          <w:rFonts w:hint="eastAsia" w:asciiTheme="minorEastAsia" w:hAnsiTheme="minorEastAsia" w:cstheme="minorEastAsia"/>
          <w:b/>
          <w:sz w:val="24"/>
          <w:szCs w:val="24"/>
          <w:lang w:val="en-US" w:eastAsia="zh-CN"/>
        </w:rPr>
        <w:t>07</w:t>
      </w:r>
      <w:r>
        <w:rPr>
          <w:rFonts w:hint="eastAsia" w:asciiTheme="minorEastAsia" w:hAnsiTheme="minorEastAsia" w:cstheme="minorEastAsia"/>
          <w:sz w:val="24"/>
          <w:szCs w:val="24"/>
        </w:rPr>
        <w:t>出租汽车计价器、</w:t>
      </w:r>
      <w:r>
        <w:rPr>
          <w:rFonts w:hint="eastAsia" w:asciiTheme="minorEastAsia" w:hAnsiTheme="minorEastAsia" w:cstheme="minorEastAsia"/>
          <w:b/>
          <w:sz w:val="24"/>
          <w:szCs w:val="24"/>
        </w:rPr>
        <w:t>1</w:t>
      </w:r>
      <w:r>
        <w:rPr>
          <w:rFonts w:hint="eastAsia" w:asciiTheme="minorEastAsia" w:hAnsiTheme="minorEastAsia" w:cstheme="minorEastAsia"/>
          <w:b/>
          <w:sz w:val="24"/>
          <w:szCs w:val="24"/>
          <w:lang w:val="en-US" w:eastAsia="zh-CN"/>
        </w:rPr>
        <w:t>08</w:t>
      </w:r>
      <w:r>
        <w:rPr>
          <w:rFonts w:hint="eastAsia" w:asciiTheme="minorEastAsia" w:hAnsiTheme="minorEastAsia" w:cstheme="minorEastAsia"/>
          <w:sz w:val="24"/>
          <w:szCs w:val="24"/>
        </w:rPr>
        <w:t>电子秤、</w:t>
      </w:r>
      <w:r>
        <w:rPr>
          <w:rFonts w:hint="eastAsia" w:asciiTheme="minorEastAsia" w:hAnsiTheme="minorEastAsia" w:cstheme="minorEastAsia"/>
          <w:b/>
          <w:sz w:val="24"/>
          <w:szCs w:val="24"/>
        </w:rPr>
        <w:t>1</w:t>
      </w:r>
      <w:r>
        <w:rPr>
          <w:rFonts w:hint="eastAsia" w:asciiTheme="minorEastAsia" w:hAnsiTheme="minorEastAsia" w:cstheme="minorEastAsia"/>
          <w:b/>
          <w:sz w:val="24"/>
          <w:szCs w:val="24"/>
          <w:lang w:val="en-US" w:eastAsia="zh-CN"/>
        </w:rPr>
        <w:t>09</w:t>
      </w:r>
      <w:r>
        <w:rPr>
          <w:rFonts w:hint="eastAsia" w:asciiTheme="minorEastAsia" w:hAnsiTheme="minorEastAsia" w:cstheme="minorEastAsia"/>
          <w:sz w:val="24"/>
          <w:szCs w:val="24"/>
        </w:rPr>
        <w:t>电子汽车衡、</w:t>
      </w:r>
      <w:r>
        <w:rPr>
          <w:rFonts w:hint="eastAsia" w:asciiTheme="minorEastAsia" w:hAnsiTheme="minorEastAsia" w:cstheme="minorEastAsia"/>
          <w:b/>
          <w:sz w:val="24"/>
          <w:szCs w:val="24"/>
        </w:rPr>
        <w:t>11</w:t>
      </w:r>
      <w:r>
        <w:rPr>
          <w:rFonts w:hint="eastAsia" w:asciiTheme="minorEastAsia" w:hAnsiTheme="minorEastAsia" w:cstheme="minorEastAsia"/>
          <w:b/>
          <w:sz w:val="24"/>
          <w:szCs w:val="24"/>
          <w:lang w:val="en-US" w:eastAsia="zh-CN"/>
        </w:rPr>
        <w:t>0</w:t>
      </w:r>
      <w:r>
        <w:rPr>
          <w:rFonts w:hint="eastAsia" w:asciiTheme="minorEastAsia" w:hAnsiTheme="minorEastAsia" w:cstheme="minorEastAsia"/>
          <w:sz w:val="24"/>
          <w:szCs w:val="24"/>
        </w:rPr>
        <w:t>能效标识、</w:t>
      </w:r>
      <w:r>
        <w:rPr>
          <w:rFonts w:hint="eastAsia" w:asciiTheme="minorEastAsia" w:hAnsiTheme="minorEastAsia" w:cstheme="minorEastAsia"/>
          <w:b/>
          <w:sz w:val="24"/>
          <w:szCs w:val="24"/>
        </w:rPr>
        <w:t>11</w:t>
      </w:r>
      <w:r>
        <w:rPr>
          <w:rFonts w:hint="eastAsia" w:asciiTheme="minorEastAsia" w:hAnsiTheme="minorEastAsia" w:cstheme="minorEastAsia"/>
          <w:b/>
          <w:sz w:val="24"/>
          <w:szCs w:val="24"/>
          <w:lang w:val="en-US" w:eastAsia="zh-CN"/>
        </w:rPr>
        <w:t>1</w:t>
      </w:r>
      <w:r>
        <w:rPr>
          <w:rFonts w:hint="eastAsia" w:asciiTheme="minorEastAsia" w:hAnsiTheme="minorEastAsia" w:cstheme="minorEastAsia"/>
          <w:sz w:val="24"/>
          <w:szCs w:val="24"/>
        </w:rPr>
        <w:t>过度包装</w:t>
      </w:r>
      <w:r>
        <w:rPr>
          <w:rFonts w:hint="eastAsia" w:asciiTheme="minorEastAsia" w:hAnsiTheme="minorEastAsia" w:cstheme="minorEastAsia"/>
          <w:sz w:val="24"/>
          <w:szCs w:val="24"/>
          <w:lang w:eastAsia="zh-CN"/>
        </w:rPr>
        <w:t>、</w:t>
      </w:r>
      <w:r>
        <w:rPr>
          <w:rFonts w:hint="eastAsia" w:asciiTheme="minorEastAsia" w:hAnsiTheme="minorEastAsia" w:cstheme="minorEastAsia"/>
          <w:b/>
          <w:bCs w:val="0"/>
          <w:sz w:val="24"/>
          <w:szCs w:val="24"/>
        </w:rPr>
        <w:t>1</w:t>
      </w:r>
      <w:r>
        <w:rPr>
          <w:rFonts w:hint="eastAsia" w:asciiTheme="minorEastAsia" w:hAnsiTheme="minorEastAsia" w:cstheme="minorEastAsia"/>
          <w:b/>
          <w:bCs w:val="0"/>
          <w:sz w:val="24"/>
          <w:szCs w:val="24"/>
          <w:lang w:val="en-US" w:eastAsia="zh-CN"/>
        </w:rPr>
        <w:t>12</w:t>
      </w:r>
      <w:r>
        <w:rPr>
          <w:rFonts w:hint="eastAsia" w:asciiTheme="minorEastAsia" w:hAnsiTheme="minorEastAsia" w:cstheme="minorEastAsia"/>
          <w:b w:val="0"/>
          <w:bCs/>
          <w:sz w:val="24"/>
          <w:szCs w:val="24"/>
          <w:lang w:val="en-US" w:eastAsia="zh-CN"/>
        </w:rPr>
        <w:t>呼出气体酒精含量检测仪</w:t>
      </w:r>
      <w:r>
        <w:rPr>
          <w:rFonts w:hint="eastAsia" w:asciiTheme="minorEastAsia" w:hAnsiTheme="minorEastAsia" w:cstheme="minorEastAsia"/>
          <w:b/>
          <w:bCs w:val="0"/>
          <w:sz w:val="24"/>
          <w:szCs w:val="24"/>
          <w:lang w:eastAsia="zh-CN"/>
        </w:rPr>
        <w:t>、</w:t>
      </w:r>
      <w:r>
        <w:rPr>
          <w:rFonts w:hint="eastAsia" w:asciiTheme="minorEastAsia" w:hAnsiTheme="minorEastAsia" w:cstheme="minorEastAsia"/>
          <w:b/>
          <w:bCs w:val="0"/>
          <w:sz w:val="24"/>
          <w:szCs w:val="24"/>
        </w:rPr>
        <w:t>1</w:t>
      </w:r>
      <w:r>
        <w:rPr>
          <w:rFonts w:hint="eastAsia" w:asciiTheme="minorEastAsia" w:hAnsiTheme="minorEastAsia" w:cstheme="minorEastAsia"/>
          <w:b/>
          <w:bCs w:val="0"/>
          <w:sz w:val="24"/>
          <w:szCs w:val="24"/>
          <w:lang w:val="en-US" w:eastAsia="zh-CN"/>
        </w:rPr>
        <w:t>13</w:t>
      </w:r>
      <w:r>
        <w:rPr>
          <w:rFonts w:hint="eastAsia" w:asciiTheme="minorEastAsia" w:hAnsiTheme="minorEastAsia" w:cstheme="minorEastAsia"/>
          <w:b w:val="0"/>
          <w:bCs/>
          <w:sz w:val="24"/>
          <w:szCs w:val="24"/>
          <w:lang w:val="en-US" w:eastAsia="zh-CN"/>
        </w:rPr>
        <w:t>机动车测速仪</w:t>
      </w:r>
      <w:r>
        <w:rPr>
          <w:rFonts w:hint="eastAsia" w:asciiTheme="minorEastAsia" w:hAnsiTheme="minorEastAsia" w:cstheme="minorEastAsia"/>
          <w:sz w:val="24"/>
          <w:szCs w:val="24"/>
        </w:rPr>
        <w:t>、</w:t>
      </w:r>
      <w:r>
        <w:rPr>
          <w:rFonts w:hint="eastAsia" w:asciiTheme="minorEastAsia" w:hAnsiTheme="minorEastAsia" w:cstheme="minorEastAsia"/>
          <w:b/>
          <w:sz w:val="24"/>
          <w:szCs w:val="24"/>
        </w:rPr>
        <w:t>11</w:t>
      </w:r>
      <w:r>
        <w:rPr>
          <w:rFonts w:hint="eastAsia" w:asciiTheme="minorEastAsia" w:hAnsiTheme="minorEastAsia" w:cstheme="minorEastAsia"/>
          <w:b/>
          <w:sz w:val="24"/>
          <w:szCs w:val="24"/>
          <w:lang w:val="en-US" w:eastAsia="zh-CN"/>
        </w:rPr>
        <w:t>4</w:t>
      </w:r>
      <w:r>
        <w:rPr>
          <w:rFonts w:hint="eastAsia" w:asciiTheme="minorEastAsia" w:hAnsiTheme="minorEastAsia" w:cstheme="minorEastAsia"/>
          <w:sz w:val="24"/>
          <w:szCs w:val="24"/>
        </w:rPr>
        <w:t>身边的法定计量单位（1）、</w:t>
      </w:r>
      <w:r>
        <w:rPr>
          <w:rFonts w:hint="eastAsia" w:asciiTheme="minorEastAsia" w:hAnsiTheme="minorEastAsia" w:cstheme="minorEastAsia"/>
          <w:b/>
          <w:sz w:val="24"/>
          <w:szCs w:val="24"/>
          <w:lang w:val="en-US" w:eastAsia="zh-CN"/>
        </w:rPr>
        <w:t>115</w:t>
      </w:r>
      <w:r>
        <w:rPr>
          <w:rFonts w:hint="eastAsia" w:asciiTheme="minorEastAsia" w:hAnsiTheme="minorEastAsia" w:cstheme="minorEastAsia"/>
          <w:sz w:val="24"/>
          <w:szCs w:val="24"/>
        </w:rPr>
        <w:t>身边的法定计量单位（2）。</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hint="eastAsia" w:asciiTheme="minorEastAsia" w:hAnsiTheme="minorEastAsia" w:cstheme="minorEastAsia"/>
          <w:bCs/>
          <w:sz w:val="24"/>
          <w:szCs w:val="24"/>
          <w:lang w:val="en-US" w:eastAsia="zh-CN"/>
        </w:rPr>
      </w:pPr>
      <w:r>
        <w:rPr>
          <w:rFonts w:hint="eastAsia" w:asciiTheme="minorEastAsia" w:hAnsiTheme="minorEastAsia" w:cstheme="minorEastAsia"/>
          <w:b/>
          <w:bCs/>
          <w:color w:val="FF00FF"/>
          <w:sz w:val="24"/>
          <w:szCs w:val="24"/>
        </w:rPr>
        <w:t>“计量与</w:t>
      </w:r>
      <w:r>
        <w:rPr>
          <w:rFonts w:hint="eastAsia" w:asciiTheme="minorEastAsia" w:hAnsiTheme="minorEastAsia" w:cstheme="minorEastAsia"/>
          <w:b/>
          <w:bCs/>
          <w:color w:val="FF00FF"/>
          <w:sz w:val="24"/>
          <w:szCs w:val="24"/>
          <w:lang w:val="en-US" w:eastAsia="zh-CN"/>
        </w:rPr>
        <w:t>市场监管（一）</w:t>
      </w:r>
      <w:r>
        <w:rPr>
          <w:rFonts w:hint="eastAsia" w:asciiTheme="minorEastAsia" w:hAnsiTheme="minorEastAsia" w:cstheme="minorEastAsia"/>
          <w:b/>
          <w:bCs/>
          <w:color w:val="FF00FF"/>
          <w:sz w:val="24"/>
          <w:szCs w:val="24"/>
        </w:rPr>
        <w:t>”</w:t>
      </w:r>
      <w:r>
        <w:rPr>
          <w:rFonts w:hint="eastAsia" w:asciiTheme="minorEastAsia" w:hAnsiTheme="minorEastAsia" w:cstheme="minorEastAsia"/>
          <w:bCs/>
          <w:sz w:val="24"/>
          <w:szCs w:val="24"/>
        </w:rPr>
        <w:t>：</w:t>
      </w:r>
      <w:r>
        <w:rPr>
          <w:rFonts w:hint="eastAsia" w:asciiTheme="minorEastAsia" w:hAnsiTheme="minorEastAsia" w:cstheme="minorEastAsia"/>
          <w:b/>
          <w:bCs/>
          <w:color w:val="auto"/>
          <w:sz w:val="24"/>
          <w:szCs w:val="24"/>
          <w:lang w:val="en-US" w:eastAsia="zh-CN"/>
        </w:rPr>
        <w:t>801</w:t>
      </w:r>
      <w:r>
        <w:rPr>
          <w:rFonts w:hint="eastAsia" w:asciiTheme="minorEastAsia" w:hAnsiTheme="minorEastAsia" w:cstheme="minorEastAsia"/>
          <w:bCs/>
          <w:sz w:val="24"/>
          <w:szCs w:val="24"/>
        </w:rPr>
        <w:t>用汽车油量表判断加油量准确吗</w:t>
      </w:r>
      <w:r>
        <w:rPr>
          <w:rFonts w:hint="eastAsia" w:asciiTheme="minorEastAsia" w:hAnsiTheme="minorEastAsia" w:cstheme="minorEastAsia"/>
          <w:bCs/>
          <w:sz w:val="24"/>
          <w:szCs w:val="24"/>
          <w:lang w:eastAsia="zh-CN"/>
        </w:rPr>
        <w:t>、</w:t>
      </w:r>
      <w:r>
        <w:rPr>
          <w:rFonts w:hint="eastAsia" w:asciiTheme="minorEastAsia" w:hAnsiTheme="minorEastAsia" w:cstheme="minorEastAsia"/>
          <w:b/>
          <w:bCs/>
          <w:color w:val="auto"/>
          <w:sz w:val="24"/>
          <w:szCs w:val="24"/>
          <w:lang w:val="en-US" w:eastAsia="zh-CN"/>
        </w:rPr>
        <w:t>802</w:t>
      </w:r>
      <w:r>
        <w:rPr>
          <w:rFonts w:hint="eastAsia" w:asciiTheme="minorEastAsia" w:hAnsiTheme="minorEastAsia" w:cstheme="minorEastAsia"/>
          <w:bCs/>
          <w:sz w:val="24"/>
          <w:szCs w:val="24"/>
          <w:lang w:eastAsia="zh-CN"/>
        </w:rPr>
        <w:t>同样一箱油行驶里程为什么不一样、</w:t>
      </w:r>
      <w:r>
        <w:rPr>
          <w:rFonts w:hint="eastAsia" w:asciiTheme="minorEastAsia" w:hAnsiTheme="minorEastAsia" w:cstheme="minorEastAsia"/>
          <w:b/>
          <w:bCs/>
          <w:color w:val="auto"/>
          <w:sz w:val="24"/>
          <w:szCs w:val="24"/>
          <w:lang w:val="en-US" w:eastAsia="zh-CN"/>
        </w:rPr>
        <w:t>803</w:t>
      </w:r>
      <w:r>
        <w:rPr>
          <w:rFonts w:hint="eastAsia" w:asciiTheme="minorEastAsia" w:hAnsiTheme="minorEastAsia" w:cstheme="minorEastAsia"/>
          <w:bCs/>
          <w:sz w:val="24"/>
          <w:szCs w:val="24"/>
          <w:lang w:eastAsia="zh-CN"/>
        </w:rPr>
        <w:t>早晨加油比中午加油更合适吗、</w:t>
      </w:r>
      <w:r>
        <w:rPr>
          <w:rFonts w:hint="eastAsia" w:asciiTheme="minorEastAsia" w:hAnsiTheme="minorEastAsia" w:cstheme="minorEastAsia"/>
          <w:b/>
          <w:bCs/>
          <w:color w:val="auto"/>
          <w:sz w:val="24"/>
          <w:szCs w:val="24"/>
          <w:lang w:val="en-US" w:eastAsia="zh-CN"/>
        </w:rPr>
        <w:t>804</w:t>
      </w:r>
      <w:r>
        <w:rPr>
          <w:rFonts w:hint="eastAsia" w:asciiTheme="minorEastAsia" w:hAnsiTheme="minorEastAsia" w:cstheme="minorEastAsia"/>
          <w:bCs/>
          <w:sz w:val="24"/>
          <w:szCs w:val="24"/>
          <w:lang w:eastAsia="zh-CN"/>
        </w:rPr>
        <w:t>加油量超过额定容量合理吗、</w:t>
      </w:r>
      <w:r>
        <w:rPr>
          <w:rFonts w:hint="eastAsia" w:asciiTheme="minorEastAsia" w:hAnsiTheme="minorEastAsia" w:cstheme="minorEastAsia"/>
          <w:b/>
          <w:bCs/>
          <w:color w:val="auto"/>
          <w:sz w:val="24"/>
          <w:szCs w:val="24"/>
          <w:lang w:val="en-US" w:eastAsia="zh-CN"/>
        </w:rPr>
        <w:t>805</w:t>
      </w:r>
      <w:r>
        <w:rPr>
          <w:rFonts w:hint="eastAsia" w:asciiTheme="minorEastAsia" w:hAnsiTheme="minorEastAsia" w:cstheme="minorEastAsia"/>
          <w:bCs/>
          <w:sz w:val="24"/>
          <w:szCs w:val="24"/>
          <w:lang w:eastAsia="zh-CN"/>
        </w:rPr>
        <w:t>汽油回收系统偷走了我的油吗。</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hint="eastAsia"/>
          <w:b w:val="0"/>
          <w:bCs w:val="0"/>
          <w:color w:val="auto"/>
          <w:sz w:val="24"/>
          <w:szCs w:val="24"/>
          <w:lang w:val="en-US" w:eastAsia="zh-CN"/>
        </w:rPr>
      </w:pPr>
      <w:r>
        <w:rPr>
          <w:rFonts w:hint="eastAsia" w:asciiTheme="minorEastAsia" w:hAnsiTheme="minorEastAsia" w:cstheme="minorEastAsia"/>
          <w:b/>
          <w:bCs/>
          <w:color w:val="FF00FF"/>
          <w:sz w:val="24"/>
          <w:szCs w:val="24"/>
        </w:rPr>
        <w:t>“计量与</w:t>
      </w:r>
      <w:r>
        <w:rPr>
          <w:rFonts w:hint="eastAsia" w:asciiTheme="minorEastAsia" w:hAnsiTheme="minorEastAsia" w:cstheme="minorEastAsia"/>
          <w:b/>
          <w:bCs/>
          <w:color w:val="FF00FF"/>
          <w:sz w:val="24"/>
          <w:szCs w:val="24"/>
          <w:lang w:val="en-US" w:eastAsia="zh-CN"/>
        </w:rPr>
        <w:t>市场监管（二）</w:t>
      </w:r>
      <w:r>
        <w:rPr>
          <w:rFonts w:hint="eastAsia" w:asciiTheme="minorEastAsia" w:hAnsiTheme="minorEastAsia" w:cstheme="minorEastAsia"/>
          <w:b/>
          <w:bCs/>
          <w:color w:val="FF00FF"/>
          <w:sz w:val="24"/>
          <w:szCs w:val="24"/>
        </w:rPr>
        <w:t>”</w:t>
      </w:r>
      <w:r>
        <w:rPr>
          <w:rFonts w:hint="eastAsia"/>
          <w:b/>
          <w:bCs/>
          <w:color w:val="0000FF"/>
          <w:sz w:val="24"/>
          <w:szCs w:val="24"/>
          <w:lang w:val="en-US" w:eastAsia="zh-CN"/>
        </w:rPr>
        <w:t>：</w:t>
      </w:r>
      <w:r>
        <w:rPr>
          <w:rFonts w:hint="eastAsia"/>
          <w:b w:val="0"/>
          <w:bCs w:val="0"/>
          <w:color w:val="auto"/>
          <w:sz w:val="24"/>
          <w:szCs w:val="24"/>
          <w:lang w:val="en-US" w:eastAsia="zh-CN"/>
        </w:rPr>
        <w:t>“定量包装商品的量与计量”、“您购买的商品质量够吗？”、“您购买的商品长度、面积够吗”、“您购买的商品体积够吗？”、“您购买的商品数量够吗？”、“我承诺，我诚信计量”、“诚信计量，欢迎监督”。</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hint="eastAsia" w:asciiTheme="minorEastAsia" w:hAnsiTheme="minorEastAsia" w:cstheme="minorEastAsia"/>
          <w:bCs/>
          <w:color w:val="auto"/>
          <w:sz w:val="24"/>
          <w:szCs w:val="24"/>
          <w:lang w:val="en-US" w:eastAsia="zh-CN"/>
        </w:rPr>
      </w:pPr>
      <w:r>
        <w:rPr>
          <w:rFonts w:hint="eastAsia" w:asciiTheme="minorEastAsia" w:hAnsiTheme="minorEastAsia" w:cstheme="minorEastAsia"/>
          <w:b/>
          <w:bCs w:val="0"/>
          <w:color w:val="0000FF"/>
          <w:sz w:val="24"/>
          <w:szCs w:val="24"/>
          <w:lang w:val="en-US" w:eastAsia="zh-CN"/>
        </w:rPr>
        <w:t>“测量守护健康”：</w:t>
      </w:r>
      <w:r>
        <w:rPr>
          <w:rFonts w:hint="eastAsia" w:asciiTheme="minorEastAsia" w:hAnsiTheme="minorEastAsia" w:cstheme="minorEastAsia"/>
          <w:bCs/>
          <w:sz w:val="24"/>
          <w:szCs w:val="24"/>
          <w:lang w:val="en-US" w:eastAsia="zh-CN"/>
        </w:rPr>
        <w:t>计量与诊疗质量、计量与中医疗效、计量与近视防控、计量与眼镜质量、眼压计、血压计、血糖仪、多参数监护仪</w:t>
      </w:r>
      <w:r>
        <w:rPr>
          <w:rFonts w:hint="eastAsia" w:asciiTheme="minorEastAsia" w:hAnsiTheme="minorEastAsia" w:cstheme="minorEastAsia"/>
          <w:bCs/>
          <w:color w:val="0000FF"/>
          <w:sz w:val="24"/>
          <w:szCs w:val="24"/>
          <w:lang w:val="en-US" w:eastAsia="zh-CN"/>
        </w:rPr>
        <w:t>、</w:t>
      </w:r>
      <w:r>
        <w:rPr>
          <w:rFonts w:hint="eastAsia" w:asciiTheme="minorEastAsia" w:hAnsiTheme="minorEastAsia" w:cstheme="minorEastAsia"/>
          <w:bCs/>
          <w:sz w:val="24"/>
          <w:szCs w:val="24"/>
          <w:lang w:val="en-US" w:eastAsia="zh-CN"/>
        </w:rPr>
        <w:t>体温计、</w:t>
      </w:r>
      <w:r>
        <w:rPr>
          <w:rFonts w:hint="eastAsia" w:asciiTheme="minorEastAsia" w:hAnsiTheme="minorEastAsia" w:cstheme="minorEastAsia"/>
          <w:bCs/>
          <w:color w:val="auto"/>
          <w:sz w:val="24"/>
          <w:szCs w:val="24"/>
          <w:lang w:val="en-US" w:eastAsia="zh-CN"/>
        </w:rPr>
        <w:t>计量与口罩质量、计量与呼吸机质量、计量与放射诊疗。</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jc w:val="left"/>
        <w:textAlignment w:val="auto"/>
        <w:rPr>
          <w:rFonts w:asciiTheme="minorEastAsia" w:hAnsiTheme="minorEastAsia" w:cstheme="minorEastAsia"/>
          <w:bCs/>
          <w:sz w:val="24"/>
          <w:szCs w:val="24"/>
        </w:rPr>
      </w:pPr>
      <w:r>
        <w:rPr>
          <w:rFonts w:hint="eastAsia" w:asciiTheme="minorEastAsia" w:hAnsiTheme="minorEastAsia" w:cstheme="minorEastAsia"/>
          <w:b/>
          <w:bCs/>
          <w:color w:val="00B050"/>
          <w:sz w:val="24"/>
          <w:szCs w:val="24"/>
        </w:rPr>
        <w:t>“计量知识科普系列”</w:t>
      </w:r>
      <w:r>
        <w:rPr>
          <w:rFonts w:hint="eastAsia" w:asciiTheme="minorEastAsia" w:hAnsiTheme="minorEastAsia" w:cstheme="minorEastAsia"/>
          <w:bCs/>
          <w:sz w:val="24"/>
          <w:szCs w:val="24"/>
        </w:rPr>
        <w:t>：K01长度计量、K02温度计量、K03力学计量、K04电磁计量、K05光学计量、K06声学计量、K07无线电计量、K08时间频率计量、K09电离辐射计量、K10化学计量、K11生物计量。</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hint="eastAsia" w:asciiTheme="minorEastAsia" w:hAnsiTheme="minorEastAsia" w:cstheme="minorEastAsia"/>
          <w:sz w:val="24"/>
          <w:szCs w:val="24"/>
          <w:lang w:eastAsia="zh-CN"/>
        </w:rPr>
      </w:pPr>
      <w:r>
        <w:rPr>
          <w:rFonts w:hint="eastAsia" w:asciiTheme="minorEastAsia" w:hAnsiTheme="minorEastAsia" w:cstheme="minorEastAsia"/>
          <w:b/>
          <w:bCs/>
          <w:color w:val="00B050"/>
          <w:sz w:val="24"/>
          <w:szCs w:val="24"/>
          <w:lang w:eastAsia="zh-CN"/>
        </w:rPr>
        <w:t>“</w:t>
      </w:r>
      <w:r>
        <w:rPr>
          <w:rFonts w:hint="eastAsia" w:asciiTheme="minorEastAsia" w:hAnsiTheme="minorEastAsia" w:cstheme="minorEastAsia"/>
          <w:b/>
          <w:bCs/>
          <w:color w:val="00B050"/>
          <w:sz w:val="24"/>
          <w:szCs w:val="24"/>
        </w:rPr>
        <w:t>漫话国际单位制</w:t>
      </w:r>
      <w:r>
        <w:rPr>
          <w:rFonts w:hint="eastAsia" w:asciiTheme="minorEastAsia" w:hAnsiTheme="minorEastAsia" w:cstheme="minorEastAsia"/>
          <w:b/>
          <w:bCs/>
          <w:color w:val="00B050"/>
          <w:sz w:val="24"/>
          <w:szCs w:val="24"/>
          <w:lang w:val="en-US" w:eastAsia="zh-CN"/>
        </w:rPr>
        <w:t>系列折页</w:t>
      </w:r>
      <w:r>
        <w:rPr>
          <w:rFonts w:hint="eastAsia" w:asciiTheme="minorEastAsia" w:hAnsiTheme="minorEastAsia" w:cstheme="minorEastAsia"/>
          <w:b/>
          <w:bCs/>
          <w:color w:val="00B050"/>
          <w:sz w:val="24"/>
          <w:szCs w:val="24"/>
          <w:lang w:eastAsia="zh-CN"/>
        </w:rPr>
        <w:t>”：</w:t>
      </w:r>
      <w:r>
        <w:rPr>
          <w:rFonts w:hint="eastAsia" w:asciiTheme="minorEastAsia" w:hAnsiTheme="minorEastAsia" w:cstheme="minorEastAsia"/>
          <w:b/>
          <w:bCs/>
          <w:color w:val="auto"/>
          <w:sz w:val="24"/>
          <w:szCs w:val="24"/>
          <w:lang w:val="en-US" w:eastAsia="zh-CN"/>
        </w:rPr>
        <w:t>701</w:t>
      </w:r>
      <w:r>
        <w:rPr>
          <w:rFonts w:hint="eastAsia" w:asciiTheme="minorEastAsia" w:hAnsiTheme="minorEastAsia" w:cstheme="minorEastAsia"/>
          <w:sz w:val="24"/>
          <w:szCs w:val="24"/>
        </w:rPr>
        <w:t>漫话国际单位制</w:t>
      </w:r>
      <w:r>
        <w:rPr>
          <w:rFonts w:hint="eastAsia" w:asciiTheme="minorEastAsia" w:hAnsiTheme="minorEastAsia" w:cstheme="minorEastAsia"/>
          <w:sz w:val="24"/>
          <w:szCs w:val="24"/>
          <w:lang w:eastAsia="zh-CN"/>
        </w:rPr>
        <w:t>、</w:t>
      </w:r>
      <w:r>
        <w:rPr>
          <w:rFonts w:hint="eastAsia" w:asciiTheme="minorEastAsia" w:hAnsiTheme="minorEastAsia" w:cstheme="minorEastAsia"/>
          <w:b/>
          <w:bCs/>
          <w:color w:val="auto"/>
          <w:sz w:val="24"/>
          <w:szCs w:val="24"/>
          <w:lang w:val="en-US" w:eastAsia="zh-CN"/>
        </w:rPr>
        <w:t>702</w:t>
      </w:r>
      <w:r>
        <w:rPr>
          <w:rFonts w:hint="eastAsia" w:asciiTheme="minorEastAsia" w:hAnsiTheme="minorEastAsia" w:cstheme="minorEastAsia"/>
          <w:sz w:val="24"/>
          <w:szCs w:val="24"/>
        </w:rPr>
        <w:t>漫话国际单位制-安培</w:t>
      </w:r>
      <w:r>
        <w:rPr>
          <w:rFonts w:hint="eastAsia" w:asciiTheme="minorEastAsia" w:hAnsiTheme="minorEastAsia" w:cstheme="minorEastAsia"/>
          <w:sz w:val="24"/>
          <w:szCs w:val="24"/>
          <w:lang w:eastAsia="zh-CN"/>
        </w:rPr>
        <w:t>、</w:t>
      </w:r>
      <w:r>
        <w:rPr>
          <w:rFonts w:hint="eastAsia" w:asciiTheme="minorEastAsia" w:hAnsiTheme="minorEastAsia" w:cstheme="minorEastAsia"/>
          <w:b/>
          <w:bCs/>
          <w:color w:val="auto"/>
          <w:sz w:val="24"/>
          <w:szCs w:val="24"/>
          <w:lang w:val="en-US" w:eastAsia="zh-CN"/>
        </w:rPr>
        <w:t>703</w:t>
      </w:r>
      <w:r>
        <w:rPr>
          <w:rFonts w:hint="eastAsia" w:asciiTheme="minorEastAsia" w:hAnsiTheme="minorEastAsia" w:cstheme="minorEastAsia"/>
          <w:sz w:val="24"/>
          <w:szCs w:val="24"/>
        </w:rPr>
        <w:t>漫话国际单位制-开尔文</w:t>
      </w:r>
      <w:r>
        <w:rPr>
          <w:rFonts w:hint="eastAsia" w:asciiTheme="minorEastAsia" w:hAnsiTheme="minorEastAsia" w:cstheme="minorEastAsia"/>
          <w:sz w:val="24"/>
          <w:szCs w:val="24"/>
          <w:lang w:eastAsia="zh-CN"/>
        </w:rPr>
        <w:t>、</w:t>
      </w:r>
      <w:r>
        <w:rPr>
          <w:rFonts w:hint="eastAsia" w:asciiTheme="minorEastAsia" w:hAnsiTheme="minorEastAsia" w:cstheme="minorEastAsia"/>
          <w:b/>
          <w:bCs/>
          <w:color w:val="auto"/>
          <w:sz w:val="24"/>
          <w:szCs w:val="24"/>
          <w:lang w:val="en-US" w:eastAsia="zh-CN"/>
        </w:rPr>
        <w:t>704</w:t>
      </w:r>
      <w:r>
        <w:rPr>
          <w:rFonts w:hint="eastAsia" w:asciiTheme="minorEastAsia" w:hAnsiTheme="minorEastAsia" w:cstheme="minorEastAsia"/>
          <w:sz w:val="24"/>
          <w:szCs w:val="24"/>
        </w:rPr>
        <w:t>漫话国际单位制-坎德拉</w:t>
      </w:r>
      <w:r>
        <w:rPr>
          <w:rFonts w:hint="eastAsia" w:asciiTheme="minorEastAsia" w:hAnsiTheme="minorEastAsia" w:cstheme="minorEastAsia"/>
          <w:sz w:val="24"/>
          <w:szCs w:val="24"/>
          <w:lang w:eastAsia="zh-CN"/>
        </w:rPr>
        <w:t>、</w:t>
      </w:r>
      <w:r>
        <w:rPr>
          <w:rFonts w:hint="eastAsia" w:asciiTheme="minorEastAsia" w:hAnsiTheme="minorEastAsia" w:cstheme="minorEastAsia"/>
          <w:b/>
          <w:bCs/>
          <w:color w:val="auto"/>
          <w:sz w:val="24"/>
          <w:szCs w:val="24"/>
          <w:lang w:val="en-US" w:eastAsia="zh-CN"/>
        </w:rPr>
        <w:t>705</w:t>
      </w:r>
      <w:r>
        <w:rPr>
          <w:rFonts w:hint="eastAsia" w:asciiTheme="minorEastAsia" w:hAnsiTheme="minorEastAsia" w:cstheme="minorEastAsia"/>
          <w:sz w:val="24"/>
          <w:szCs w:val="24"/>
        </w:rPr>
        <w:t>漫话国际单位制-米</w:t>
      </w:r>
      <w:r>
        <w:rPr>
          <w:rFonts w:hint="eastAsia" w:asciiTheme="minorEastAsia" w:hAnsiTheme="minorEastAsia" w:cstheme="minorEastAsia"/>
          <w:sz w:val="24"/>
          <w:szCs w:val="24"/>
          <w:lang w:eastAsia="zh-CN"/>
        </w:rPr>
        <w:t>、</w:t>
      </w:r>
      <w:r>
        <w:rPr>
          <w:rFonts w:hint="eastAsia" w:asciiTheme="minorEastAsia" w:hAnsiTheme="minorEastAsia" w:cstheme="minorEastAsia"/>
          <w:b/>
          <w:bCs/>
          <w:color w:val="auto"/>
          <w:sz w:val="24"/>
          <w:szCs w:val="24"/>
          <w:lang w:val="en-US" w:eastAsia="zh-CN"/>
        </w:rPr>
        <w:t>706</w:t>
      </w:r>
      <w:r>
        <w:rPr>
          <w:rFonts w:hint="eastAsia" w:asciiTheme="minorEastAsia" w:hAnsiTheme="minorEastAsia" w:cstheme="minorEastAsia"/>
          <w:sz w:val="24"/>
          <w:szCs w:val="24"/>
        </w:rPr>
        <w:t>漫话国际单位制-秒</w:t>
      </w:r>
      <w:r>
        <w:rPr>
          <w:rFonts w:hint="eastAsia" w:asciiTheme="minorEastAsia" w:hAnsiTheme="minorEastAsia" w:cstheme="minorEastAsia"/>
          <w:sz w:val="24"/>
          <w:szCs w:val="24"/>
          <w:lang w:eastAsia="zh-CN"/>
        </w:rPr>
        <w:t>、</w:t>
      </w:r>
      <w:r>
        <w:rPr>
          <w:rFonts w:hint="eastAsia" w:asciiTheme="minorEastAsia" w:hAnsiTheme="minorEastAsia" w:cstheme="minorEastAsia"/>
          <w:b/>
          <w:bCs/>
          <w:color w:val="auto"/>
          <w:sz w:val="24"/>
          <w:szCs w:val="24"/>
          <w:lang w:val="en-US" w:eastAsia="zh-CN"/>
        </w:rPr>
        <w:t>707</w:t>
      </w:r>
      <w:r>
        <w:rPr>
          <w:rFonts w:hint="eastAsia" w:asciiTheme="minorEastAsia" w:hAnsiTheme="minorEastAsia" w:cstheme="minorEastAsia"/>
          <w:sz w:val="24"/>
          <w:szCs w:val="24"/>
        </w:rPr>
        <w:t>漫话国际单位制-摩尔</w:t>
      </w:r>
      <w:r>
        <w:rPr>
          <w:rFonts w:hint="eastAsia" w:asciiTheme="minorEastAsia" w:hAnsiTheme="minorEastAsia" w:cstheme="minorEastAsia"/>
          <w:sz w:val="24"/>
          <w:szCs w:val="24"/>
          <w:lang w:eastAsia="zh-CN"/>
        </w:rPr>
        <w:t>、</w:t>
      </w:r>
      <w:r>
        <w:rPr>
          <w:rFonts w:hint="eastAsia" w:asciiTheme="minorEastAsia" w:hAnsiTheme="minorEastAsia" w:cstheme="minorEastAsia"/>
          <w:b/>
          <w:bCs/>
          <w:color w:val="auto"/>
          <w:sz w:val="24"/>
          <w:szCs w:val="24"/>
          <w:lang w:val="en-US" w:eastAsia="zh-CN"/>
        </w:rPr>
        <w:t>708</w:t>
      </w:r>
      <w:r>
        <w:rPr>
          <w:rFonts w:hint="eastAsia" w:asciiTheme="minorEastAsia" w:hAnsiTheme="minorEastAsia" w:cstheme="minorEastAsia"/>
          <w:sz w:val="24"/>
          <w:szCs w:val="24"/>
        </w:rPr>
        <w:t>漫话国际单位制-千克</w:t>
      </w:r>
      <w:r>
        <w:rPr>
          <w:rFonts w:hint="eastAsia" w:asciiTheme="minorEastAsia" w:hAnsiTheme="minorEastAsia" w:cstheme="minorEastAsia"/>
          <w:sz w:val="24"/>
          <w:szCs w:val="24"/>
          <w:lang w:eastAsia="zh-CN"/>
        </w:rPr>
        <w:t>，</w:t>
      </w:r>
      <w:r>
        <w:rPr>
          <w:rFonts w:hint="eastAsia" w:asciiTheme="minorEastAsia" w:hAnsiTheme="minorEastAsia" w:cstheme="minorEastAsia"/>
          <w:b/>
          <w:bCs/>
          <w:color w:val="auto"/>
          <w:sz w:val="24"/>
          <w:szCs w:val="24"/>
          <w:lang w:val="en-US" w:eastAsia="zh-CN"/>
        </w:rPr>
        <w:t>709</w:t>
      </w:r>
      <w:r>
        <w:rPr>
          <w:rFonts w:hint="eastAsia" w:asciiTheme="minorEastAsia" w:hAnsiTheme="minorEastAsia" w:cstheme="minorEastAsia"/>
          <w:sz w:val="24"/>
          <w:szCs w:val="24"/>
        </w:rPr>
        <w:t>图说计量单位制（一）-起源与发展</w:t>
      </w:r>
      <w:r>
        <w:rPr>
          <w:rFonts w:hint="eastAsia" w:asciiTheme="minorEastAsia" w:hAnsiTheme="minorEastAsia" w:cstheme="minorEastAsia"/>
          <w:sz w:val="24"/>
          <w:szCs w:val="24"/>
          <w:lang w:eastAsia="zh-CN"/>
        </w:rPr>
        <w:t>、</w:t>
      </w:r>
      <w:r>
        <w:rPr>
          <w:rFonts w:hint="eastAsia" w:asciiTheme="minorEastAsia" w:hAnsiTheme="minorEastAsia" w:cstheme="minorEastAsia"/>
          <w:b/>
          <w:bCs/>
          <w:color w:val="auto"/>
          <w:sz w:val="24"/>
          <w:szCs w:val="24"/>
          <w:lang w:val="en-US" w:eastAsia="zh-CN"/>
        </w:rPr>
        <w:t>710</w:t>
      </w:r>
      <w:r>
        <w:rPr>
          <w:rFonts w:hint="eastAsia" w:asciiTheme="minorEastAsia" w:hAnsiTheme="minorEastAsia" w:cstheme="minorEastAsia"/>
          <w:sz w:val="24"/>
          <w:szCs w:val="24"/>
        </w:rPr>
        <w:t>图说计量单位制（二）-米制诞生与推广</w:t>
      </w:r>
      <w:r>
        <w:rPr>
          <w:rFonts w:hint="eastAsia" w:asciiTheme="minorEastAsia" w:hAnsi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hint="eastAsia" w:asciiTheme="minorEastAsia" w:hAnsiTheme="minorEastAsia" w:cstheme="minorEastAsia"/>
          <w:bCs/>
          <w:sz w:val="24"/>
          <w:szCs w:val="24"/>
          <w:lang w:val="en-US" w:eastAsia="zh-CN"/>
        </w:rPr>
      </w:pPr>
      <w:r>
        <w:rPr>
          <w:rFonts w:hint="eastAsia" w:ascii="宋体" w:hAnsi="宋体"/>
          <w:b/>
          <w:bCs/>
          <w:color w:val="0000FF"/>
          <w:sz w:val="24"/>
          <w:szCs w:val="24"/>
        </w:rPr>
        <w:t>“计量历史文化”</w:t>
      </w:r>
      <w:r>
        <w:rPr>
          <w:rFonts w:hint="eastAsia" w:asciiTheme="minorEastAsia" w:hAnsiTheme="minorEastAsia" w:cstheme="minorEastAsia"/>
          <w:bCs/>
          <w:sz w:val="24"/>
          <w:szCs w:val="24"/>
        </w:rPr>
        <w:t>：</w:t>
      </w:r>
      <w:r>
        <w:rPr>
          <w:rFonts w:hint="eastAsia" w:asciiTheme="minorEastAsia" w:hAnsiTheme="minorEastAsia" w:cstheme="minorEastAsia"/>
          <w:b/>
          <w:sz w:val="24"/>
          <w:szCs w:val="24"/>
        </w:rPr>
        <w:t>2</w:t>
      </w:r>
      <w:r>
        <w:rPr>
          <w:rFonts w:hint="eastAsia" w:asciiTheme="minorEastAsia" w:hAnsiTheme="minorEastAsia" w:cstheme="minorEastAsia"/>
          <w:b/>
          <w:bCs/>
          <w:sz w:val="24"/>
          <w:szCs w:val="24"/>
        </w:rPr>
        <w:t>01</w:t>
      </w:r>
      <w:r>
        <w:rPr>
          <w:rFonts w:hint="eastAsia" w:asciiTheme="minorEastAsia" w:hAnsiTheme="minorEastAsia" w:cstheme="minorEastAsia"/>
          <w:sz w:val="24"/>
          <w:szCs w:val="24"/>
        </w:rPr>
        <w:t>计量的起源、</w:t>
      </w:r>
      <w:r>
        <w:rPr>
          <w:rFonts w:hint="eastAsia" w:asciiTheme="minorEastAsia" w:hAnsiTheme="minorEastAsia" w:cstheme="minorEastAsia"/>
          <w:b/>
          <w:sz w:val="24"/>
          <w:szCs w:val="24"/>
        </w:rPr>
        <w:t>202</w:t>
      </w:r>
      <w:r>
        <w:rPr>
          <w:rFonts w:hint="eastAsia" w:asciiTheme="minorEastAsia" w:hAnsiTheme="minorEastAsia" w:cstheme="minorEastAsia"/>
          <w:sz w:val="24"/>
          <w:szCs w:val="24"/>
        </w:rPr>
        <w:t>秦统一度量衡、</w:t>
      </w:r>
      <w:r>
        <w:rPr>
          <w:rFonts w:hint="eastAsia" w:asciiTheme="minorEastAsia" w:hAnsiTheme="minorEastAsia" w:cstheme="minorEastAsia"/>
          <w:b/>
          <w:sz w:val="24"/>
          <w:szCs w:val="24"/>
        </w:rPr>
        <w:t>203</w:t>
      </w:r>
      <w:r>
        <w:rPr>
          <w:rFonts w:hint="eastAsia" w:asciiTheme="minorEastAsia" w:hAnsiTheme="minorEastAsia" w:cstheme="minorEastAsia"/>
          <w:sz w:val="24"/>
          <w:szCs w:val="24"/>
        </w:rPr>
        <w:t>古代的时间计量、</w:t>
      </w:r>
      <w:r>
        <w:rPr>
          <w:rFonts w:hint="eastAsia" w:asciiTheme="minorEastAsia" w:hAnsiTheme="minorEastAsia" w:cstheme="minorEastAsia"/>
          <w:b/>
          <w:sz w:val="24"/>
          <w:szCs w:val="24"/>
        </w:rPr>
        <w:t>204</w:t>
      </w:r>
      <w:r>
        <w:rPr>
          <w:rFonts w:hint="eastAsia" w:asciiTheme="minorEastAsia" w:hAnsiTheme="minorEastAsia" w:cstheme="minorEastAsia"/>
          <w:sz w:val="24"/>
          <w:szCs w:val="24"/>
        </w:rPr>
        <w:t>中国古代度量衡瑰宝（度）、</w:t>
      </w:r>
      <w:r>
        <w:rPr>
          <w:rFonts w:hint="eastAsia" w:asciiTheme="minorEastAsia" w:hAnsiTheme="minorEastAsia" w:cstheme="minorEastAsia"/>
          <w:b/>
          <w:sz w:val="24"/>
          <w:szCs w:val="24"/>
        </w:rPr>
        <w:t>205</w:t>
      </w:r>
      <w:r>
        <w:rPr>
          <w:rFonts w:hint="eastAsia" w:asciiTheme="minorEastAsia" w:hAnsiTheme="minorEastAsia" w:cstheme="minorEastAsia"/>
          <w:sz w:val="24"/>
          <w:szCs w:val="24"/>
        </w:rPr>
        <w:t>中国古代度量衡瑰宝（量）、</w:t>
      </w:r>
      <w:r>
        <w:rPr>
          <w:rFonts w:hint="eastAsia" w:asciiTheme="minorEastAsia" w:hAnsiTheme="minorEastAsia" w:cstheme="minorEastAsia"/>
          <w:b/>
          <w:sz w:val="24"/>
          <w:szCs w:val="24"/>
        </w:rPr>
        <w:t>206</w:t>
      </w:r>
      <w:r>
        <w:rPr>
          <w:rFonts w:hint="eastAsia" w:asciiTheme="minorEastAsia" w:hAnsiTheme="minorEastAsia" w:cstheme="minorEastAsia"/>
          <w:sz w:val="24"/>
          <w:szCs w:val="24"/>
        </w:rPr>
        <w:t>中国古代度量衡瑰宝（衡）、</w:t>
      </w:r>
      <w:r>
        <w:rPr>
          <w:rFonts w:hint="eastAsia" w:asciiTheme="minorEastAsia" w:hAnsiTheme="minorEastAsia" w:cstheme="minorEastAsia"/>
          <w:b/>
          <w:sz w:val="24"/>
          <w:szCs w:val="24"/>
        </w:rPr>
        <w:t>207</w:t>
      </w:r>
      <w:r>
        <w:rPr>
          <w:rFonts w:hint="eastAsia" w:asciiTheme="minorEastAsia" w:hAnsiTheme="minorEastAsia" w:cstheme="minorEastAsia"/>
          <w:sz w:val="24"/>
          <w:szCs w:val="24"/>
        </w:rPr>
        <w:t>秤杆上的福禄寿、</w:t>
      </w:r>
      <w:r>
        <w:rPr>
          <w:rFonts w:hint="eastAsia" w:asciiTheme="minorEastAsia" w:hAnsiTheme="minorEastAsia" w:cstheme="minorEastAsia"/>
          <w:b/>
          <w:sz w:val="24"/>
          <w:szCs w:val="24"/>
        </w:rPr>
        <w:t>208</w:t>
      </w:r>
      <w:r>
        <w:rPr>
          <w:rFonts w:hint="eastAsia" w:asciiTheme="minorEastAsia" w:hAnsiTheme="minorEastAsia" w:cstheme="minorEastAsia"/>
          <w:sz w:val="24"/>
          <w:szCs w:val="24"/>
        </w:rPr>
        <w:t>曹冲称象。</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asciiTheme="minorEastAsia" w:hAnsiTheme="minorEastAsia" w:cstheme="minorEastAsia"/>
          <w:b/>
          <w:bCs/>
          <w:color w:val="FF0000"/>
          <w:sz w:val="24"/>
          <w:szCs w:val="24"/>
        </w:rPr>
      </w:pPr>
      <w:r>
        <w:rPr>
          <w:rFonts w:hint="eastAsia" w:asciiTheme="minorEastAsia" w:hAnsiTheme="minorEastAsia" w:cstheme="minorEastAsia"/>
          <w:b/>
          <w:bCs/>
          <w:color w:val="FF0000"/>
          <w:sz w:val="24"/>
          <w:szCs w:val="24"/>
        </w:rPr>
        <w:t>“计量与消费者权益”</w:t>
      </w:r>
      <w:r>
        <w:rPr>
          <w:rFonts w:hint="eastAsia" w:asciiTheme="minorEastAsia" w:hAnsiTheme="minorEastAsia" w:cstheme="minorEastAsia"/>
          <w:bCs/>
          <w:sz w:val="24"/>
          <w:szCs w:val="24"/>
        </w:rPr>
        <w:t>：</w:t>
      </w:r>
      <w:r>
        <w:rPr>
          <w:rFonts w:hint="eastAsia" w:asciiTheme="minorEastAsia" w:hAnsiTheme="minorEastAsia" w:cstheme="minorEastAsia"/>
          <w:b/>
          <w:sz w:val="24"/>
          <w:szCs w:val="24"/>
        </w:rPr>
        <w:t>401</w:t>
      </w:r>
      <w:r>
        <w:rPr>
          <w:rFonts w:hint="eastAsia" w:asciiTheme="minorEastAsia" w:hAnsiTheme="minorEastAsia" w:cstheme="minorEastAsia"/>
          <w:sz w:val="24"/>
          <w:szCs w:val="24"/>
        </w:rPr>
        <w:t>质量与计量、</w:t>
      </w:r>
      <w:r>
        <w:rPr>
          <w:rFonts w:hint="eastAsia" w:asciiTheme="minorEastAsia" w:hAnsiTheme="minorEastAsia" w:cstheme="minorEastAsia"/>
          <w:b/>
          <w:sz w:val="24"/>
          <w:szCs w:val="24"/>
        </w:rPr>
        <w:t>402</w:t>
      </w:r>
      <w:r>
        <w:rPr>
          <w:rFonts w:hint="eastAsia" w:asciiTheme="minorEastAsia" w:hAnsiTheme="minorEastAsia" w:cstheme="minorEastAsia"/>
          <w:sz w:val="24"/>
          <w:szCs w:val="24"/>
        </w:rPr>
        <w:t>居家消费与计量、</w:t>
      </w:r>
      <w:r>
        <w:rPr>
          <w:rFonts w:hint="eastAsia" w:asciiTheme="minorEastAsia" w:hAnsiTheme="minorEastAsia" w:cstheme="minorEastAsia"/>
          <w:b/>
          <w:sz w:val="24"/>
          <w:szCs w:val="24"/>
        </w:rPr>
        <w:t>403</w:t>
      </w:r>
      <w:r>
        <w:rPr>
          <w:rFonts w:hint="eastAsia" w:asciiTheme="minorEastAsia" w:hAnsiTheme="minorEastAsia" w:cstheme="minorEastAsia"/>
          <w:sz w:val="24"/>
          <w:szCs w:val="24"/>
        </w:rPr>
        <w:t>购物消费与计量、</w:t>
      </w:r>
      <w:r>
        <w:rPr>
          <w:rFonts w:hint="eastAsia" w:asciiTheme="minorEastAsia" w:hAnsiTheme="minorEastAsia" w:cstheme="minorEastAsia"/>
          <w:b/>
          <w:sz w:val="24"/>
          <w:szCs w:val="24"/>
        </w:rPr>
        <w:t>404</w:t>
      </w:r>
      <w:r>
        <w:rPr>
          <w:rFonts w:hint="eastAsia" w:asciiTheme="minorEastAsia" w:hAnsiTheme="minorEastAsia" w:cstheme="minorEastAsia"/>
          <w:sz w:val="24"/>
          <w:szCs w:val="24"/>
        </w:rPr>
        <w:t>出行消费与计量、</w:t>
      </w:r>
      <w:r>
        <w:rPr>
          <w:rFonts w:hint="eastAsia" w:asciiTheme="minorEastAsia" w:hAnsiTheme="minorEastAsia" w:cstheme="minorEastAsia"/>
          <w:b/>
          <w:sz w:val="24"/>
          <w:szCs w:val="24"/>
        </w:rPr>
        <w:t>405</w:t>
      </w:r>
      <w:r>
        <w:rPr>
          <w:rFonts w:hint="eastAsia" w:asciiTheme="minorEastAsia" w:hAnsiTheme="minorEastAsia" w:cstheme="minorEastAsia"/>
          <w:sz w:val="24"/>
          <w:szCs w:val="24"/>
        </w:rPr>
        <w:t>餐饮消费与计量、</w:t>
      </w:r>
      <w:r>
        <w:rPr>
          <w:rFonts w:hint="eastAsia" w:asciiTheme="minorEastAsia" w:hAnsiTheme="minorEastAsia" w:cstheme="minorEastAsia"/>
          <w:b/>
          <w:sz w:val="24"/>
          <w:szCs w:val="24"/>
        </w:rPr>
        <w:t>406</w:t>
      </w:r>
      <w:r>
        <w:rPr>
          <w:rFonts w:hint="eastAsia" w:asciiTheme="minorEastAsia" w:hAnsiTheme="minorEastAsia" w:cstheme="minorEastAsia"/>
          <w:sz w:val="24"/>
          <w:szCs w:val="24"/>
        </w:rPr>
        <w:t>快递与计量、</w:t>
      </w:r>
      <w:r>
        <w:rPr>
          <w:rFonts w:hint="eastAsia" w:asciiTheme="minorEastAsia" w:hAnsiTheme="minorEastAsia" w:cstheme="minorEastAsia"/>
          <w:b/>
          <w:sz w:val="24"/>
          <w:szCs w:val="24"/>
        </w:rPr>
        <w:t>407</w:t>
      </w:r>
      <w:r>
        <w:rPr>
          <w:rFonts w:hint="eastAsia" w:asciiTheme="minorEastAsia" w:hAnsiTheme="minorEastAsia" w:cstheme="minorEastAsia"/>
          <w:sz w:val="24"/>
          <w:szCs w:val="24"/>
        </w:rPr>
        <w:t>网约车与计量、</w:t>
      </w:r>
      <w:r>
        <w:rPr>
          <w:rFonts w:hint="eastAsia" w:asciiTheme="minorEastAsia" w:hAnsiTheme="minorEastAsia" w:cstheme="minorEastAsia"/>
          <w:b/>
          <w:sz w:val="24"/>
          <w:szCs w:val="24"/>
        </w:rPr>
        <w:t>408</w:t>
      </w:r>
      <w:r>
        <w:rPr>
          <w:rFonts w:hint="eastAsia" w:asciiTheme="minorEastAsia" w:hAnsiTheme="minorEastAsia" w:cstheme="minorEastAsia"/>
          <w:sz w:val="24"/>
          <w:szCs w:val="24"/>
        </w:rPr>
        <w:t>充电桩与计量、</w:t>
      </w:r>
      <w:r>
        <w:rPr>
          <w:rFonts w:hint="eastAsia" w:asciiTheme="minorEastAsia" w:hAnsiTheme="minorEastAsia" w:cstheme="minorEastAsia"/>
          <w:b/>
          <w:sz w:val="24"/>
          <w:szCs w:val="24"/>
        </w:rPr>
        <w:t>409</w:t>
      </w:r>
      <w:r>
        <w:rPr>
          <w:rFonts w:hint="eastAsia" w:asciiTheme="minorEastAsia" w:hAnsiTheme="minorEastAsia" w:cstheme="minorEastAsia"/>
          <w:b w:val="0"/>
          <w:bCs/>
          <w:sz w:val="24"/>
          <w:szCs w:val="24"/>
          <w:lang w:eastAsia="zh-CN"/>
        </w:rPr>
        <w:t>定量包装商品的量与计量</w:t>
      </w:r>
      <w:r>
        <w:rPr>
          <w:rFonts w:hint="eastAsia" w:asciiTheme="minorEastAsia" w:hAnsiTheme="minorEastAsia" w:cstheme="minorEastAsia"/>
          <w:sz w:val="24"/>
          <w:szCs w:val="24"/>
        </w:rPr>
        <w:t>、</w:t>
      </w:r>
      <w:r>
        <w:rPr>
          <w:rFonts w:hint="eastAsia" w:asciiTheme="minorEastAsia" w:hAnsiTheme="minorEastAsia" w:cstheme="minorEastAsia"/>
          <w:b/>
          <w:sz w:val="24"/>
          <w:szCs w:val="24"/>
        </w:rPr>
        <w:t>410</w:t>
      </w:r>
      <w:r>
        <w:rPr>
          <w:rFonts w:hint="eastAsia" w:asciiTheme="minorEastAsia" w:hAnsiTheme="minorEastAsia" w:cstheme="minorEastAsia"/>
          <w:sz w:val="24"/>
          <w:szCs w:val="24"/>
          <w:lang w:val="en-US" w:eastAsia="zh-CN"/>
        </w:rPr>
        <w:t>电子计价秤常用作弊方法及应对措施（1）</w:t>
      </w:r>
      <w:r>
        <w:rPr>
          <w:rFonts w:hint="eastAsia" w:asciiTheme="minorEastAsia" w:hAnsiTheme="minorEastAsia" w:cstheme="minorEastAsia"/>
          <w:sz w:val="24"/>
          <w:szCs w:val="24"/>
        </w:rPr>
        <w:t>、</w:t>
      </w:r>
      <w:r>
        <w:rPr>
          <w:rFonts w:hint="eastAsia" w:asciiTheme="minorEastAsia" w:hAnsiTheme="minorEastAsia" w:cstheme="minorEastAsia"/>
          <w:b/>
          <w:sz w:val="24"/>
          <w:szCs w:val="24"/>
        </w:rPr>
        <w:t>411</w:t>
      </w:r>
      <w:r>
        <w:rPr>
          <w:rFonts w:hint="eastAsia" w:asciiTheme="minorEastAsia" w:hAnsiTheme="minorEastAsia" w:cstheme="minorEastAsia"/>
          <w:sz w:val="24"/>
          <w:szCs w:val="24"/>
          <w:lang w:val="en-US" w:eastAsia="zh-CN"/>
        </w:rPr>
        <w:t>电子计价秤常用作弊方法及应对措施（2）</w:t>
      </w:r>
      <w:r>
        <w:rPr>
          <w:rFonts w:hint="eastAsia" w:asciiTheme="minorEastAsia" w:hAnsiTheme="minorEastAsia" w:cstheme="minorEastAsia"/>
          <w:sz w:val="24"/>
          <w:szCs w:val="24"/>
        </w:rPr>
        <w:t>、</w:t>
      </w:r>
      <w:r>
        <w:rPr>
          <w:rFonts w:hint="eastAsia" w:asciiTheme="minorEastAsia" w:hAnsiTheme="minorEastAsia" w:cstheme="minorEastAsia"/>
          <w:b/>
          <w:sz w:val="24"/>
          <w:szCs w:val="24"/>
        </w:rPr>
        <w:t>412</w:t>
      </w:r>
      <w:r>
        <w:rPr>
          <w:rFonts w:hint="eastAsia" w:asciiTheme="minorEastAsia" w:hAnsiTheme="minorEastAsia" w:cstheme="minorEastAsia"/>
          <w:sz w:val="24"/>
          <w:szCs w:val="24"/>
          <w:lang w:val="en-US" w:eastAsia="zh-CN"/>
        </w:rPr>
        <w:t>电子计价秤常用作弊方法及应对措施（3）</w:t>
      </w:r>
      <w:r>
        <w:rPr>
          <w:rFonts w:hint="eastAsia" w:asciiTheme="minorEastAsia" w:hAnsiTheme="minorEastAsia" w:cstheme="minorEastAsia"/>
          <w:sz w:val="24"/>
          <w:szCs w:val="24"/>
          <w:lang w:eastAsia="zh-CN"/>
        </w:rPr>
        <w:t>、</w:t>
      </w:r>
      <w:r>
        <w:rPr>
          <w:rFonts w:hint="eastAsia" w:asciiTheme="minorEastAsia" w:hAnsiTheme="minorEastAsia" w:cstheme="minorEastAsia"/>
          <w:b/>
          <w:bCs w:val="0"/>
          <w:sz w:val="24"/>
          <w:szCs w:val="24"/>
        </w:rPr>
        <w:t>41</w:t>
      </w:r>
      <w:r>
        <w:rPr>
          <w:rFonts w:hint="eastAsia" w:asciiTheme="minorEastAsia" w:hAnsiTheme="minorEastAsia" w:cstheme="minorEastAsia"/>
          <w:b/>
          <w:bCs w:val="0"/>
          <w:sz w:val="24"/>
          <w:szCs w:val="24"/>
          <w:lang w:val="en-US" w:eastAsia="zh-CN"/>
        </w:rPr>
        <w:t>3</w:t>
      </w:r>
      <w:r>
        <w:rPr>
          <w:rFonts w:hint="eastAsia" w:asciiTheme="minorEastAsia" w:hAnsiTheme="minorEastAsia" w:cstheme="minorEastAsia"/>
          <w:sz w:val="24"/>
          <w:szCs w:val="24"/>
          <w:lang w:val="en-US" w:eastAsia="zh-CN"/>
        </w:rPr>
        <w:t>电子计价秤常用作弊方法及应对措施（4）</w:t>
      </w:r>
      <w:r>
        <w:rPr>
          <w:rFonts w:hint="eastAsia" w:asciiTheme="minorEastAsia" w:hAnsi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hint="eastAsia" w:asciiTheme="minorEastAsia" w:hAnsiTheme="minorEastAsia" w:cstheme="minorEastAsia"/>
          <w:sz w:val="24"/>
          <w:szCs w:val="24"/>
        </w:rPr>
      </w:pPr>
      <w:r>
        <w:rPr>
          <w:rFonts w:hint="eastAsia" w:asciiTheme="minorEastAsia" w:hAnsiTheme="minorEastAsia" w:cstheme="minorEastAsia"/>
          <w:b/>
          <w:bCs/>
          <w:color w:val="FF0000"/>
          <w:sz w:val="24"/>
          <w:szCs w:val="24"/>
        </w:rPr>
        <w:t>“计量与质量”</w:t>
      </w:r>
      <w:r>
        <w:rPr>
          <w:rFonts w:hint="eastAsia" w:asciiTheme="minorEastAsia" w:hAnsiTheme="minorEastAsia" w:cstheme="minorEastAsia"/>
          <w:bCs/>
          <w:sz w:val="24"/>
          <w:szCs w:val="24"/>
        </w:rPr>
        <w:t>：</w:t>
      </w:r>
      <w:r>
        <w:rPr>
          <w:rFonts w:hint="eastAsia" w:asciiTheme="minorEastAsia" w:hAnsiTheme="minorEastAsia" w:cstheme="minorEastAsia"/>
          <w:b/>
          <w:sz w:val="24"/>
          <w:szCs w:val="24"/>
        </w:rPr>
        <w:t>301</w:t>
      </w:r>
      <w:r>
        <w:rPr>
          <w:rFonts w:hint="eastAsia" w:asciiTheme="minorEastAsia" w:hAnsiTheme="minorEastAsia" w:cstheme="minorEastAsia"/>
          <w:sz w:val="24"/>
          <w:szCs w:val="24"/>
        </w:rPr>
        <w:t>计量助力中国智造、</w:t>
      </w:r>
      <w:r>
        <w:rPr>
          <w:rFonts w:hint="eastAsia" w:asciiTheme="minorEastAsia" w:hAnsiTheme="minorEastAsia" w:cstheme="minorEastAsia"/>
          <w:b/>
          <w:sz w:val="24"/>
          <w:szCs w:val="24"/>
        </w:rPr>
        <w:t>302</w:t>
      </w:r>
      <w:r>
        <w:rPr>
          <w:rFonts w:hint="eastAsia" w:asciiTheme="minorEastAsia" w:hAnsiTheme="minorEastAsia" w:cstheme="minorEastAsia"/>
          <w:sz w:val="24"/>
          <w:szCs w:val="24"/>
        </w:rPr>
        <w:t>计量保障中国品质、</w:t>
      </w:r>
      <w:r>
        <w:rPr>
          <w:rFonts w:hint="eastAsia" w:asciiTheme="minorEastAsia" w:hAnsiTheme="minorEastAsia" w:cstheme="minorEastAsia"/>
          <w:b/>
          <w:bCs/>
          <w:sz w:val="24"/>
          <w:szCs w:val="24"/>
        </w:rPr>
        <w:t>303</w:t>
      </w:r>
      <w:r>
        <w:rPr>
          <w:rFonts w:hint="eastAsia" w:asciiTheme="minorEastAsia" w:hAnsiTheme="minorEastAsia" w:cstheme="minorEastAsia"/>
          <w:sz w:val="24"/>
          <w:szCs w:val="24"/>
        </w:rPr>
        <w:t>计量推动中国创新、</w:t>
      </w:r>
      <w:r>
        <w:rPr>
          <w:rFonts w:hint="eastAsia" w:asciiTheme="minorEastAsia" w:hAnsiTheme="minorEastAsia" w:cstheme="minorEastAsia"/>
          <w:b/>
          <w:bCs/>
          <w:sz w:val="24"/>
          <w:szCs w:val="24"/>
        </w:rPr>
        <w:t>304</w:t>
      </w:r>
      <w:r>
        <w:rPr>
          <w:rFonts w:hint="eastAsia" w:asciiTheme="minorEastAsia" w:hAnsiTheme="minorEastAsia" w:cstheme="minorEastAsia"/>
          <w:sz w:val="24"/>
          <w:szCs w:val="24"/>
        </w:rPr>
        <w:t>计量夯实中国基础；</w:t>
      </w:r>
      <w:r>
        <w:rPr>
          <w:rFonts w:hint="eastAsia" w:asciiTheme="minorEastAsia" w:hAnsiTheme="minorEastAsia" w:cstheme="minorEastAsia"/>
          <w:b/>
          <w:bCs/>
          <w:sz w:val="24"/>
          <w:szCs w:val="24"/>
        </w:rPr>
        <w:t>305</w:t>
      </w:r>
      <w:r>
        <w:rPr>
          <w:rFonts w:hint="eastAsia" w:asciiTheme="minorEastAsia" w:hAnsiTheme="minorEastAsia" w:cstheme="minorEastAsia"/>
          <w:sz w:val="24"/>
          <w:szCs w:val="24"/>
        </w:rPr>
        <w:t>计量铸就中国质量、</w:t>
      </w:r>
      <w:r>
        <w:rPr>
          <w:rFonts w:hint="eastAsia" w:asciiTheme="minorEastAsia" w:hAnsiTheme="minorEastAsia" w:cstheme="minorEastAsia"/>
          <w:b/>
          <w:bCs/>
          <w:sz w:val="24"/>
          <w:szCs w:val="24"/>
        </w:rPr>
        <w:t>306</w:t>
      </w:r>
      <w:r>
        <w:rPr>
          <w:rFonts w:hint="eastAsia" w:asciiTheme="minorEastAsia" w:hAnsiTheme="minorEastAsia" w:cstheme="minorEastAsia"/>
          <w:sz w:val="24"/>
          <w:szCs w:val="24"/>
        </w:rPr>
        <w:t>计量保障产品质量、</w:t>
      </w:r>
      <w:r>
        <w:rPr>
          <w:rFonts w:hint="eastAsia" w:asciiTheme="minorEastAsia" w:hAnsiTheme="minorEastAsia" w:cstheme="minorEastAsia"/>
          <w:b/>
          <w:bCs/>
          <w:sz w:val="24"/>
          <w:szCs w:val="24"/>
        </w:rPr>
        <w:t>307</w:t>
      </w:r>
      <w:r>
        <w:rPr>
          <w:rFonts w:hint="eastAsia" w:asciiTheme="minorEastAsia" w:hAnsiTheme="minorEastAsia" w:cstheme="minorEastAsia"/>
          <w:sz w:val="24"/>
          <w:szCs w:val="24"/>
        </w:rPr>
        <w:t>计量支撑工程质量、</w:t>
      </w:r>
      <w:r>
        <w:rPr>
          <w:rFonts w:hint="eastAsia" w:asciiTheme="minorEastAsia" w:hAnsiTheme="minorEastAsia" w:cstheme="minorEastAsia"/>
          <w:b/>
          <w:bCs/>
          <w:sz w:val="24"/>
          <w:szCs w:val="24"/>
        </w:rPr>
        <w:t>3</w:t>
      </w:r>
      <w:r>
        <w:rPr>
          <w:rFonts w:hint="eastAsia" w:asciiTheme="minorEastAsia" w:hAnsiTheme="minorEastAsia" w:cstheme="minorEastAsia"/>
          <w:b/>
          <w:bCs/>
          <w:sz w:val="24"/>
          <w:szCs w:val="24"/>
          <w:lang w:val="en-US" w:eastAsia="zh-CN"/>
        </w:rPr>
        <w:t>08</w:t>
      </w:r>
      <w:r>
        <w:rPr>
          <w:rFonts w:hint="eastAsia" w:asciiTheme="minorEastAsia" w:hAnsiTheme="minorEastAsia" w:cstheme="minorEastAsia"/>
          <w:sz w:val="24"/>
          <w:szCs w:val="24"/>
        </w:rPr>
        <w:t>推动工业强基工程、</w:t>
      </w:r>
      <w:r>
        <w:rPr>
          <w:rFonts w:hint="eastAsia" w:asciiTheme="minorEastAsia" w:hAnsiTheme="minorEastAsia" w:cstheme="minorEastAsia"/>
          <w:b/>
          <w:bCs/>
          <w:sz w:val="24"/>
          <w:szCs w:val="24"/>
        </w:rPr>
        <w:t>3</w:t>
      </w:r>
      <w:r>
        <w:rPr>
          <w:rFonts w:hint="eastAsia" w:asciiTheme="minorEastAsia" w:hAnsiTheme="minorEastAsia" w:cstheme="minorEastAsia"/>
          <w:b/>
          <w:bCs/>
          <w:sz w:val="24"/>
          <w:szCs w:val="24"/>
          <w:lang w:val="en-US" w:eastAsia="zh-CN"/>
        </w:rPr>
        <w:t>09</w:t>
      </w:r>
      <w:r>
        <w:rPr>
          <w:rFonts w:hint="eastAsia" w:asciiTheme="minorEastAsia" w:hAnsiTheme="minorEastAsia" w:cstheme="minorEastAsia"/>
          <w:sz w:val="24"/>
          <w:szCs w:val="24"/>
        </w:rPr>
        <w:t>保障质量过程控制、</w:t>
      </w:r>
      <w:r>
        <w:rPr>
          <w:rFonts w:hint="eastAsia" w:asciiTheme="minorEastAsia" w:hAnsiTheme="minorEastAsia" w:cstheme="minorEastAsia"/>
          <w:b/>
          <w:bCs/>
          <w:sz w:val="24"/>
          <w:szCs w:val="24"/>
        </w:rPr>
        <w:t>31</w:t>
      </w:r>
      <w:r>
        <w:rPr>
          <w:rFonts w:hint="eastAsia" w:asciiTheme="minorEastAsia" w:hAnsiTheme="minorEastAsia" w:cstheme="minorEastAsia"/>
          <w:b/>
          <w:bCs/>
          <w:sz w:val="24"/>
          <w:szCs w:val="24"/>
          <w:lang w:val="en-US" w:eastAsia="zh-CN"/>
        </w:rPr>
        <w:t>0</w:t>
      </w:r>
      <w:r>
        <w:rPr>
          <w:rFonts w:hint="eastAsia" w:asciiTheme="minorEastAsia" w:hAnsiTheme="minorEastAsia" w:cstheme="minorEastAsia"/>
          <w:sz w:val="24"/>
          <w:szCs w:val="24"/>
        </w:rPr>
        <w:t>构建国家现代先进测量体系。</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hint="eastAsia" w:asciiTheme="minorEastAsia" w:hAnsiTheme="minorEastAsia" w:cstheme="minorEastAsia"/>
          <w:sz w:val="24"/>
          <w:szCs w:val="24"/>
        </w:rPr>
      </w:pPr>
      <w:r>
        <w:rPr>
          <w:rFonts w:hint="eastAsia" w:asciiTheme="minorEastAsia" w:hAnsiTheme="minorEastAsia" w:cstheme="minorEastAsia"/>
          <w:b/>
          <w:bCs w:val="0"/>
          <w:color w:val="0000FF"/>
          <w:sz w:val="24"/>
          <w:szCs w:val="24"/>
          <w:lang w:val="en-US" w:eastAsia="zh-CN"/>
        </w:rPr>
        <w:t>2022年配套彩页“数字时代的计量”，2023年配套彩页“计量助力中国式现代化”仅有少量现货，有需要的同志请单独联系。</w:t>
      </w:r>
    </w:p>
    <w:p>
      <w:pPr>
        <w:keepNext w:val="0"/>
        <w:keepLines w:val="0"/>
        <w:pageBreakBefore w:val="0"/>
        <w:widowControl w:val="0"/>
        <w:kinsoku/>
        <w:wordWrap/>
        <w:overflowPunct/>
        <w:topLinePunct w:val="0"/>
        <w:autoSpaceDE/>
        <w:autoSpaceDN/>
        <w:bidi w:val="0"/>
        <w:adjustRightInd/>
        <w:snapToGrid/>
        <w:spacing w:line="360" w:lineRule="atLeast"/>
        <w:textAlignment w:val="auto"/>
        <w:rPr>
          <w:rFonts w:hint="eastAsia" w:asciiTheme="minorEastAsia" w:hAnsiTheme="minorEastAsia" w:cstheme="minorEastAsia"/>
          <w:sz w:val="24"/>
          <w:szCs w:val="24"/>
        </w:rPr>
      </w:pPr>
    </w:p>
    <w:p>
      <w:pPr>
        <w:spacing w:line="360" w:lineRule="atLeast"/>
        <w:rPr>
          <w:rFonts w:ascii="宋体" w:hAnsi="宋体" w:cs="宋体"/>
          <w:sz w:val="24"/>
        </w:rPr>
      </w:pPr>
    </w:p>
    <w:p>
      <w:pPr>
        <w:jc w:val="center"/>
        <w:rPr>
          <w:rFonts w:hint="eastAsia" w:ascii="宋体" w:hAnsi="宋体" w:eastAsia="宋体" w:cs="宋体"/>
          <w:b/>
          <w:bCs/>
          <w:sz w:val="48"/>
          <w:szCs w:val="48"/>
          <w:lang w:val="en-US" w:eastAsia="zh-CN"/>
        </w:rPr>
      </w:pPr>
      <w:r>
        <w:rPr>
          <w:rFonts w:hint="eastAsia" w:ascii="宋体" w:hAnsi="宋体" w:eastAsia="宋体" w:cs="宋体"/>
          <w:b/>
          <w:bCs/>
          <w:sz w:val="48"/>
          <w:szCs w:val="48"/>
          <w:lang w:val="en-US" w:eastAsia="zh-CN"/>
        </w:rPr>
        <w:t>敬请</w:t>
      </w:r>
      <w:r>
        <w:rPr>
          <w:rFonts w:hint="eastAsia" w:ascii="宋体" w:hAnsi="宋体" w:eastAsia="宋体" w:cs="宋体"/>
          <w:b/>
          <w:bCs/>
          <w:sz w:val="48"/>
          <w:szCs w:val="48"/>
        </w:rPr>
        <w:t>订</w:t>
      </w:r>
      <w:r>
        <w:rPr>
          <w:rFonts w:hint="eastAsia" w:ascii="宋体" w:hAnsi="宋体" w:eastAsia="宋体" w:cs="宋体"/>
          <w:b/>
          <w:bCs/>
          <w:sz w:val="48"/>
          <w:szCs w:val="48"/>
          <w:lang w:val="en-US" w:eastAsia="zh-CN"/>
        </w:rPr>
        <w:t>阅2024年度《中国计量》杂志</w:t>
      </w:r>
    </w:p>
    <w:p>
      <w:pPr>
        <w:spacing w:line="400" w:lineRule="atLeast"/>
        <w:jc w:val="center"/>
        <w:rPr>
          <w:b/>
          <w:bCs/>
          <w:sz w:val="24"/>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eastAsia="zh-CN"/>
        </w:rPr>
      </w:pPr>
      <w:r>
        <w:rPr>
          <w:rFonts w:hint="eastAsia" w:ascii="宋体" w:hAnsi="宋体"/>
          <w:sz w:val="28"/>
          <w:szCs w:val="28"/>
          <w:lang w:eastAsia="zh-CN"/>
        </w:rPr>
        <w:t>《中国计量》杂志是国家市场监督管理总局主管、市场监管总局计量司进行业务指导、中国计量科学研究院主办的计量领域最权威的国家级综合性专业期刊。以法制计量、工业计量、科学计量为主线，构成管理、技术、文化科普、信息等丰富的内容，是宣传计量工作的核心媒体。</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宋体" w:hAnsi="宋体"/>
          <w:sz w:val="28"/>
          <w:szCs w:val="28"/>
        </w:rPr>
      </w:pPr>
      <w:r>
        <w:rPr>
          <w:rFonts w:hint="eastAsia" w:ascii="宋体" w:hAnsi="宋体"/>
          <w:sz w:val="28"/>
          <w:szCs w:val="28"/>
        </w:rPr>
        <w:t>《中国计量》是一本面向计量管理、科研工作、实验室、检定校准工作、工矿企事业单位计量工作者的计量行业综合性科技期刊。曾获国家新闻出版署评选的国家期刊奖百种重点期刊、中国百强报刊。</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eastAsia="zh-CN"/>
        </w:rPr>
      </w:pPr>
      <w:r>
        <w:rPr>
          <w:rFonts w:hint="eastAsia" w:ascii="宋体" w:hAnsi="宋体"/>
          <w:sz w:val="28"/>
          <w:szCs w:val="28"/>
          <w:lang w:val="en-US" w:eastAsia="zh-CN"/>
        </w:rPr>
        <w:t>《中国计量》</w:t>
      </w:r>
      <w:r>
        <w:rPr>
          <w:rFonts w:hint="eastAsia" w:ascii="宋体" w:hAnsi="宋体"/>
          <w:sz w:val="28"/>
          <w:szCs w:val="28"/>
          <w:lang w:eastAsia="zh-CN"/>
        </w:rPr>
        <w:t>主要栏目</w:t>
      </w:r>
      <w:r>
        <w:rPr>
          <w:rFonts w:hint="eastAsia" w:ascii="宋体" w:hAnsi="宋体"/>
          <w:sz w:val="28"/>
          <w:szCs w:val="28"/>
          <w:lang w:val="en-US" w:eastAsia="zh-CN"/>
        </w:rPr>
        <w:t>有</w:t>
      </w:r>
      <w:r>
        <w:rPr>
          <w:rFonts w:hint="eastAsia" w:ascii="宋体" w:hAnsi="宋体"/>
          <w:sz w:val="28"/>
          <w:szCs w:val="28"/>
          <w:lang w:eastAsia="zh-CN"/>
        </w:rPr>
        <w:t>：政策法规解读、重要发布、要闻速览、计量人物、科普长廊、计量史话、计量沙龙、国际计量、规程规范解读、产业计量、能源计量、行业计量、法制计量、世界计量日专栏、计量工作研究等。</w:t>
      </w:r>
    </w:p>
    <w:p>
      <w:pPr>
        <w:adjustRightInd w:val="0"/>
        <w:snapToGrid w:val="0"/>
        <w:spacing w:line="400" w:lineRule="atLeast"/>
        <w:ind w:firstLine="560" w:firstLineChars="200"/>
        <w:rPr>
          <w:rFonts w:hint="eastAsia" w:ascii="宋体" w:hAnsi="宋体"/>
          <w:bCs/>
          <w:sz w:val="28"/>
          <w:szCs w:val="28"/>
          <w:lang w:val="en-US" w:eastAsia="zh-CN"/>
        </w:rPr>
      </w:pPr>
      <w:r>
        <w:rPr>
          <w:rFonts w:hint="eastAsia" w:ascii="宋体" w:hAnsi="宋体"/>
          <w:bCs/>
          <w:sz w:val="28"/>
          <w:szCs w:val="28"/>
          <w:lang w:val="en-US" w:eastAsia="zh-CN"/>
        </w:rPr>
        <w:t>订阅</w:t>
      </w:r>
      <w:r>
        <w:rPr>
          <w:rFonts w:hint="eastAsia" w:ascii="宋体" w:hAnsi="宋体"/>
          <w:sz w:val="28"/>
          <w:szCs w:val="28"/>
        </w:rPr>
        <w:t>《中国计量》</w:t>
      </w:r>
      <w:r>
        <w:rPr>
          <w:rFonts w:hint="eastAsia" w:ascii="宋体" w:hAnsi="宋体"/>
          <w:sz w:val="28"/>
          <w:szCs w:val="28"/>
          <w:lang w:val="en-US" w:eastAsia="zh-CN"/>
        </w:rPr>
        <w:t>杂志</w:t>
      </w:r>
      <w:r>
        <w:rPr>
          <w:rFonts w:hint="eastAsia" w:ascii="宋体" w:hAnsi="宋体"/>
          <w:bCs/>
          <w:sz w:val="28"/>
          <w:szCs w:val="28"/>
          <w:lang w:val="en-US" w:eastAsia="zh-CN"/>
        </w:rPr>
        <w:t>，请填写回执二。</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jc w:val="both"/>
        <w:textAlignment w:val="auto"/>
        <w:rPr>
          <w:rFonts w:hint="eastAsia" w:ascii="黑体" w:eastAsia="黑体"/>
          <w:sz w:val="28"/>
          <w:szCs w:val="28"/>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jc w:val="both"/>
        <w:textAlignment w:val="auto"/>
        <w:rPr>
          <w:rFonts w:hint="eastAsia" w:ascii="黑体" w:eastAsia="黑体"/>
          <w:sz w:val="28"/>
          <w:szCs w:val="28"/>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jc w:val="both"/>
        <w:textAlignment w:val="auto"/>
        <w:rPr>
          <w:rFonts w:ascii="黑体" w:eastAsia="黑体"/>
          <w:sz w:val="28"/>
          <w:szCs w:val="28"/>
        </w:rPr>
      </w:pPr>
      <w:r>
        <w:rPr>
          <w:rFonts w:hint="eastAsia" w:ascii="黑体" w:eastAsia="黑体"/>
          <w:sz w:val="28"/>
          <w:szCs w:val="28"/>
        </w:rPr>
        <w:t>联系人：</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tLeast"/>
        <w:jc w:val="both"/>
        <w:textAlignment w:val="auto"/>
        <w:rPr>
          <w:rFonts w:ascii="宋体" w:hAnsi="宋体" w:cs="宋体"/>
          <w:sz w:val="28"/>
          <w:szCs w:val="28"/>
        </w:rPr>
      </w:pPr>
      <w:r>
        <w:rPr>
          <w:rFonts w:hint="eastAsia" w:ascii="黑体" w:hAnsi="黑体" w:eastAsia="黑体" w:cs="黑体"/>
          <w:sz w:val="28"/>
          <w:szCs w:val="28"/>
        </w:rPr>
        <w:t>王  澎：</w:t>
      </w:r>
      <w:r>
        <w:rPr>
          <w:rFonts w:hint="eastAsia" w:ascii="宋体" w:hAnsi="宋体" w:cs="宋体"/>
          <w:sz w:val="28"/>
          <w:szCs w:val="28"/>
        </w:rPr>
        <w:t>15010256278（微信</w:t>
      </w:r>
      <w:r>
        <w:rPr>
          <w:rFonts w:hint="eastAsia" w:ascii="宋体" w:hAnsi="宋体" w:cs="宋体"/>
          <w:sz w:val="28"/>
          <w:szCs w:val="28"/>
          <w:lang w:val="en-US" w:eastAsia="zh-CN"/>
        </w:rPr>
        <w:t>同号</w:t>
      </w:r>
      <w:r>
        <w:rPr>
          <w:rFonts w:hint="eastAsia" w:ascii="宋体" w:hAnsi="宋体" w:cs="宋体"/>
          <w:sz w:val="28"/>
          <w:szCs w:val="28"/>
        </w:rPr>
        <w:t>），（010）64225597</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tLeast"/>
        <w:jc w:val="both"/>
        <w:textAlignment w:val="auto"/>
        <w:rPr>
          <w:rFonts w:hint="default" w:ascii="宋体" w:hAnsi="宋体" w:eastAsia="宋体" w:cs="宋体"/>
          <w:sz w:val="28"/>
          <w:szCs w:val="28"/>
          <w:lang w:val="en-US" w:eastAsia="zh-CN"/>
        </w:rPr>
      </w:pPr>
      <w:r>
        <w:rPr>
          <w:rFonts w:hint="eastAsia" w:ascii="黑体" w:hAnsi="黑体" w:eastAsia="黑体" w:cs="黑体"/>
          <w:sz w:val="28"/>
          <w:szCs w:val="28"/>
        </w:rPr>
        <w:t>马  靖：</w:t>
      </w:r>
      <w:r>
        <w:rPr>
          <w:rFonts w:hint="eastAsia" w:ascii="宋体" w:hAnsi="宋体" w:cs="宋体"/>
          <w:sz w:val="28"/>
          <w:szCs w:val="28"/>
        </w:rPr>
        <w:t>13521354231（微信</w:t>
      </w:r>
      <w:r>
        <w:rPr>
          <w:rFonts w:hint="eastAsia" w:ascii="宋体" w:hAnsi="宋体" w:cs="宋体"/>
          <w:sz w:val="28"/>
          <w:szCs w:val="28"/>
          <w:lang w:val="en-US" w:eastAsia="zh-CN"/>
        </w:rPr>
        <w:t>同号</w:t>
      </w:r>
      <w:r>
        <w:rPr>
          <w:rFonts w:hint="eastAsia" w:ascii="宋体" w:hAnsi="宋体" w:cs="宋体"/>
          <w:sz w:val="28"/>
          <w:szCs w:val="28"/>
        </w:rPr>
        <w:t>），（010）64</w:t>
      </w:r>
      <w:r>
        <w:rPr>
          <w:rFonts w:hint="eastAsia" w:ascii="宋体" w:hAnsi="宋体" w:cs="宋体"/>
          <w:sz w:val="28"/>
          <w:szCs w:val="28"/>
          <w:lang w:val="en-US" w:eastAsia="zh-CN"/>
        </w:rPr>
        <w:t>297182</w:t>
      </w:r>
    </w:p>
    <w:p>
      <w:pPr>
        <w:adjustRightInd w:val="0"/>
        <w:snapToGrid w:val="0"/>
        <w:spacing w:line="400" w:lineRule="atLeast"/>
        <w:ind w:firstLine="480" w:firstLineChars="200"/>
        <w:rPr>
          <w:rFonts w:hint="default" w:ascii="宋体" w:hAnsi="宋体"/>
          <w:bCs/>
          <w:sz w:val="24"/>
          <w:lang w:val="en-US" w:eastAsia="zh-CN"/>
        </w:rPr>
      </w:pPr>
    </w:p>
    <w:p>
      <w:pPr>
        <w:adjustRightInd w:val="0"/>
        <w:snapToGrid w:val="0"/>
        <w:spacing w:line="400" w:lineRule="atLeast"/>
        <w:ind w:firstLine="480" w:firstLineChars="200"/>
        <w:rPr>
          <w:rFonts w:ascii="宋体" w:hAnsi="宋体"/>
          <w:bCs/>
          <w:sz w:val="24"/>
        </w:rPr>
      </w:pPr>
    </w:p>
    <w:sectPr>
      <w:pgSz w:w="11906" w:h="16838"/>
      <w:pgMar w:top="1083" w:right="1080" w:bottom="1083" w:left="108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zYTA0ZGFlMmM4MDk2ZWU2ZmExNDUwOGY0NDNiZGQifQ=="/>
  </w:docVars>
  <w:rsids>
    <w:rsidRoot w:val="00000000"/>
    <w:rsid w:val="1A1C3166"/>
    <w:rsid w:val="1B6B3E61"/>
    <w:rsid w:val="4238436E"/>
    <w:rsid w:val="548C70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4"/>
      <w:lang w:val="en-US" w:eastAsia="zh-CN" w:bidi="ar-SA"/>
    </w:rPr>
  </w:style>
  <w:style w:type="character" w:default="1" w:styleId="7">
    <w:name w:val="Default Paragraph Font"/>
    <w:uiPriority w:val="1"/>
  </w:style>
  <w:style w:type="table" w:default="1" w:styleId="6">
    <w:name w:val="Normal Table"/>
    <w:uiPriority w:val="99"/>
    <w:tblPr>
      <w:tblCellMar>
        <w:top w:w="0" w:type="dxa"/>
        <w:left w:w="108" w:type="dxa"/>
        <w:bottom w:w="0" w:type="dxa"/>
        <w:right w:w="108" w:type="dxa"/>
      </w:tblCellMar>
    </w:tblPr>
  </w:style>
  <w:style w:type="paragraph" w:styleId="2">
    <w:name w:val="Balloon Text"/>
    <w:basedOn w:val="1"/>
    <w:link w:val="10"/>
    <w:autoRedefine/>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qFormat/>
    <w:uiPriority w:val="0"/>
    <w:pPr>
      <w:spacing w:beforeAutospacing="1" w:afterAutospacing="1"/>
      <w:jc w:val="left"/>
    </w:pPr>
    <w:rPr>
      <w:rFonts w:cs="Times New Roman"/>
      <w:kern w:val="0"/>
      <w:sz w:val="24"/>
    </w:rPr>
  </w:style>
  <w:style w:type="character" w:styleId="8">
    <w:name w:val="Strong"/>
    <w:basedOn w:val="7"/>
    <w:autoRedefine/>
    <w:qFormat/>
    <w:uiPriority w:val="0"/>
    <w:rPr>
      <w:b/>
    </w:rPr>
  </w:style>
  <w:style w:type="character" w:styleId="9">
    <w:name w:val="Hyperlink"/>
    <w:basedOn w:val="7"/>
    <w:autoRedefine/>
    <w:qFormat/>
    <w:uiPriority w:val="0"/>
    <w:rPr>
      <w:color w:val="0000FF"/>
      <w:u w:val="single"/>
    </w:rPr>
  </w:style>
  <w:style w:type="character" w:customStyle="1" w:styleId="10">
    <w:name w:val="批注框文本 Char"/>
    <w:basedOn w:val="7"/>
    <w:link w:val="2"/>
    <w:qFormat/>
    <w:uiPriority w:val="0"/>
    <w:rPr>
      <w:rFonts w:ascii="Calibri" w:hAnsi="Calibri" w:eastAsia="宋体" w:cs="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H:\20240416&#25991;&#20214;\file:\C:\Users\germa\AppData\Roaming\Kingsoft\wps\addons\pool\win-i386\knewfileres_1.0.0.1\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5</Pages>
  <Words>3151</Words>
  <Characters>3777</Characters>
  <Paragraphs>242</Paragraphs>
  <TotalTime>73</TotalTime>
  <ScaleCrop>false</ScaleCrop>
  <LinksUpToDate>false</LinksUpToDate>
  <CharactersWithSpaces>4016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2019-04-12T07:19:00Z</dcterms:created>
  <dc:creator>王澎</dc:creator>
  <cp:lastModifiedBy>王澎</cp:lastModifiedBy>
  <cp:lastPrinted>2022-04-15T02:43:00Z</cp:lastPrinted>
  <dcterms:modified xsi:type="dcterms:W3CDTF">2024-04-22T08:21:42Z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1FB8A05976F24801A70428C082E0C9C3_13</vt:lpwstr>
  </property>
</Properties>
</file>